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op"/>
    <w:bookmarkEnd w:id="0"/>
    <w:p w:rsidR="00180D3E" w:rsidRDefault="00180D3E" w:rsidP="00180D3E">
      <w:r>
        <w:fldChar w:fldCharType="begin"/>
      </w:r>
      <w:r>
        <w:instrText xml:space="preserve"> HYPERLINK "http://www.ontario.ca/fr/lois/reglement/200364" </w:instrText>
      </w:r>
      <w:r>
        <w:fldChar w:fldCharType="separate"/>
      </w:r>
      <w:proofErr w:type="spellStart"/>
      <w:r>
        <w:rPr>
          <w:rStyle w:val="Hyperlink"/>
        </w:rPr>
        <w:t>Français</w:t>
      </w:r>
      <w:proofErr w:type="spellEnd"/>
      <w:r>
        <w:fldChar w:fldCharType="end"/>
      </w:r>
    </w:p>
    <w:p w:rsidR="00E31DA4" w:rsidRDefault="001A6CDF" w:rsidP="00E31DA4">
      <w:pPr>
        <w:pStyle w:val="shorttitle-e"/>
      </w:pPr>
      <w:r>
        <w:t>R</w:t>
      </w:r>
      <w:r w:rsidR="001A0FAF">
        <w:t>e</w:t>
      </w:r>
      <w:r w:rsidR="00E31DA4">
        <w:t>opening Ontario (A Flexible Response to COVID-19) Act, 2020</w:t>
      </w:r>
    </w:p>
    <w:p w:rsidR="000277A9" w:rsidRDefault="004061F1">
      <w:pPr>
        <w:pStyle w:val="regnumber-e"/>
      </w:pPr>
      <w:hyperlink r:id="rId7" w:history="1">
        <w:r w:rsidR="00BE6F40" w:rsidRPr="004061F1">
          <w:rPr>
            <w:rStyle w:val="Hyperlink"/>
          </w:rPr>
          <w:t>ONTARIO REGULATION 364/20</w:t>
        </w:r>
      </w:hyperlink>
    </w:p>
    <w:p w:rsidR="00E31DA4" w:rsidRDefault="00E31DA4" w:rsidP="00E31DA4">
      <w:pPr>
        <w:pStyle w:val="regaction-e"/>
        <w:rPr>
          <w:rStyle w:val="ovitalic"/>
        </w:rPr>
      </w:pPr>
      <w:r>
        <w:rPr>
          <w:rStyle w:val="ovitalic"/>
        </w:rPr>
        <w:t>formerly under Emergency Management and Civil Protection Act</w:t>
      </w:r>
      <w:r>
        <w:rPr>
          <w:rStyle w:val="ovitalic"/>
        </w:rPr>
        <w:br/>
      </w:r>
    </w:p>
    <w:p w:rsidR="000277A9" w:rsidRDefault="00BE6F40">
      <w:pPr>
        <w:pStyle w:val="regtitle-e"/>
      </w:pPr>
      <w:r>
        <w:t>RULES FOR AREAS IN STAGE 3</w:t>
      </w:r>
    </w:p>
    <w:p w:rsidR="001A6CDF" w:rsidRDefault="001A6CDF" w:rsidP="00FB5954">
      <w:pPr>
        <w:pStyle w:val="ConsolidationPeriod"/>
      </w:pPr>
      <w:r>
        <w:rPr>
          <w:b/>
          <w:bCs w:val="0"/>
        </w:rPr>
        <w:t>Consolidation Period:</w:t>
      </w:r>
      <w:r>
        <w:t xml:space="preserve">  From October 3, 2020 to the </w:t>
      </w:r>
      <w:hyperlink r:id="rId8" w:history="1">
        <w:r>
          <w:rPr>
            <w:bCs w:val="0"/>
            <w:snapToGrid w:val="0"/>
            <w:color w:val="0000FF"/>
            <w:u w:val="single" w:color="0000FF"/>
            <w:lang w:val="en-GB"/>
          </w:rPr>
          <w:t>e-Laws currency date</w:t>
        </w:r>
      </w:hyperlink>
      <w:r>
        <w:t>.</w:t>
      </w:r>
    </w:p>
    <w:p w:rsidR="00E77CE3" w:rsidRDefault="00E77CE3" w:rsidP="00E77CE3">
      <w:pPr>
        <w:pStyle w:val="comment-e"/>
      </w:pPr>
      <w:r>
        <w:t>Last amendment:</w:t>
      </w:r>
      <w:r w:rsidR="009654DE">
        <w:t xml:space="preserve"> </w:t>
      </w:r>
      <w:hyperlink r:id="rId9" w:history="1">
        <w:r w:rsidR="001A0FAF">
          <w:rPr>
            <w:rStyle w:val="Hyperlink"/>
          </w:rPr>
          <w:t>546/20</w:t>
        </w:r>
      </w:hyperlink>
      <w:r>
        <w:t>.</w:t>
      </w:r>
    </w:p>
    <w:p w:rsidR="00E77CE3" w:rsidRDefault="00E77CE3" w:rsidP="00E77CE3">
      <w:pPr>
        <w:pStyle w:val="footnoteLeft-e"/>
      </w:pPr>
      <w:r>
        <w:t>Legislative History:</w:t>
      </w:r>
      <w:r w:rsidR="004B7FEA">
        <w:t xml:space="preserve"> </w:t>
      </w:r>
      <w:hyperlink r:id="rId10" w:history="1">
        <w:r w:rsidR="004B7FEA" w:rsidRPr="004B7FEA">
          <w:rPr>
            <w:rStyle w:val="Hyperlink"/>
          </w:rPr>
          <w:t>415/20</w:t>
        </w:r>
      </w:hyperlink>
      <w:r w:rsidR="00C930C0" w:rsidRPr="00C930C0">
        <w:rPr>
          <w:rStyle w:val="Hyperlink"/>
        </w:rPr>
        <w:t xml:space="preserve">, </w:t>
      </w:r>
      <w:hyperlink r:id="rId11" w:history="1">
        <w:r w:rsidR="00C930C0" w:rsidRPr="00C930C0">
          <w:rPr>
            <w:rStyle w:val="Hyperlink"/>
          </w:rPr>
          <w:t>428/20</w:t>
        </w:r>
      </w:hyperlink>
      <w:r w:rsidR="008454D3">
        <w:t xml:space="preserve">, </w:t>
      </w:r>
      <w:hyperlink r:id="rId12" w:history="1">
        <w:r w:rsidR="008454D3" w:rsidRPr="008454D3">
          <w:rPr>
            <w:rStyle w:val="Hyperlink"/>
          </w:rPr>
          <w:t>453/20</w:t>
        </w:r>
      </w:hyperlink>
      <w:r w:rsidR="00282413">
        <w:t xml:space="preserve">, </w:t>
      </w:r>
      <w:hyperlink r:id="rId13" w:history="1">
        <w:r w:rsidR="00282413">
          <w:rPr>
            <w:rStyle w:val="Hyperlink"/>
          </w:rPr>
          <w:t>456/20</w:t>
        </w:r>
      </w:hyperlink>
      <w:r w:rsidR="009654DE">
        <w:t xml:space="preserve">, </w:t>
      </w:r>
      <w:hyperlink r:id="rId14" w:history="1">
        <w:r w:rsidR="009654DE" w:rsidRPr="009654DE">
          <w:rPr>
            <w:rStyle w:val="Hyperlink"/>
          </w:rPr>
          <w:t>501/20</w:t>
        </w:r>
      </w:hyperlink>
      <w:r w:rsidR="00305348">
        <w:t xml:space="preserve">, </w:t>
      </w:r>
      <w:hyperlink r:id="rId15" w:history="1">
        <w:r w:rsidR="00305348">
          <w:rPr>
            <w:rStyle w:val="Hyperlink"/>
          </w:rPr>
          <w:t>519/20</w:t>
        </w:r>
      </w:hyperlink>
      <w:r w:rsidR="00A45D89">
        <w:t xml:space="preserve">, </w:t>
      </w:r>
      <w:hyperlink r:id="rId16" w:history="1">
        <w:r w:rsidR="00A45D89">
          <w:rPr>
            <w:rStyle w:val="Hyperlink"/>
          </w:rPr>
          <w:t>529/20</w:t>
        </w:r>
      </w:hyperlink>
      <w:r w:rsidR="00B20221">
        <w:t xml:space="preserve">, </w:t>
      </w:r>
      <w:hyperlink r:id="rId17" w:history="1">
        <w:r w:rsidR="00B20221" w:rsidRPr="00B20221">
          <w:rPr>
            <w:rStyle w:val="Hyperlink"/>
          </w:rPr>
          <w:t>530/20</w:t>
        </w:r>
      </w:hyperlink>
      <w:r w:rsidR="006E36F3">
        <w:t xml:space="preserve">, </w:t>
      </w:r>
      <w:hyperlink r:id="rId18" w:history="1">
        <w:r w:rsidR="006E36F3">
          <w:rPr>
            <w:rStyle w:val="Hyperlink"/>
          </w:rPr>
          <w:t>531/20</w:t>
        </w:r>
      </w:hyperlink>
      <w:r w:rsidR="001A0FAF">
        <w:t xml:space="preserve">, </w:t>
      </w:r>
      <w:hyperlink r:id="rId19" w:history="1">
        <w:r w:rsidR="001A0FAF">
          <w:rPr>
            <w:rStyle w:val="Hyperlink"/>
          </w:rPr>
          <w:t>546/20</w:t>
        </w:r>
      </w:hyperlink>
      <w:r w:rsidR="001A0FAF">
        <w:t>.</w:t>
      </w:r>
    </w:p>
    <w:p w:rsidR="000277A9" w:rsidRDefault="00BE6F40">
      <w:pPr>
        <w:pStyle w:val="version-e"/>
        <w:rPr>
          <w:b w:val="0"/>
          <w:i w:val="0"/>
        </w:rPr>
      </w:pPr>
      <w:r>
        <w:t>This is the English version of a bilingual regulation.</w:t>
      </w:r>
    </w:p>
    <w:p w:rsidR="004061F1" w:rsidRDefault="004061F1" w:rsidP="00FD2438">
      <w:pPr>
        <w:pStyle w:val="headnote-e"/>
      </w:pPr>
      <w:r>
        <w:t>Terms of Order</w:t>
      </w:r>
    </w:p>
    <w:p w:rsidR="004061F1" w:rsidRDefault="004061F1" w:rsidP="00FD2438">
      <w:pPr>
        <w:pStyle w:val="section-e"/>
      </w:pPr>
      <w:r>
        <w:rPr>
          <w:b/>
          <w:bCs/>
        </w:rPr>
        <w:tab/>
        <w:t>1.  </w:t>
      </w:r>
      <w:r>
        <w:t>The terms of this Order are set out in Schedules 1, 2 and 3.</w:t>
      </w:r>
    </w:p>
    <w:p w:rsidR="006A08C5" w:rsidRDefault="006A08C5" w:rsidP="00877B5D">
      <w:pPr>
        <w:pStyle w:val="headnote-e"/>
      </w:pPr>
      <w:r>
        <w:t>Definition</w:t>
      </w:r>
    </w:p>
    <w:p w:rsidR="006A08C5" w:rsidRDefault="006A08C5" w:rsidP="00877B5D">
      <w:pPr>
        <w:pStyle w:val="section-e"/>
      </w:pPr>
      <w:r>
        <w:tab/>
      </w:r>
      <w:r>
        <w:rPr>
          <w:b/>
        </w:rPr>
        <w:t>2.  </w:t>
      </w:r>
      <w:r>
        <w:t>In this Order,</w:t>
      </w:r>
    </w:p>
    <w:p w:rsidR="006A08C5" w:rsidRDefault="006A08C5" w:rsidP="00877B5D">
      <w:pPr>
        <w:pStyle w:val="definition-e"/>
      </w:pPr>
      <w:r>
        <w:t>“enhanced measures zone” means,</w:t>
      </w:r>
    </w:p>
    <w:p w:rsidR="006A08C5" w:rsidRDefault="006A08C5" w:rsidP="00877B5D">
      <w:pPr>
        <w:pStyle w:val="defclause-e"/>
      </w:pPr>
      <w:r>
        <w:tab/>
        <w:t>(a)</w:t>
      </w:r>
      <w:r>
        <w:tab/>
        <w:t>the City of Ottawa Health Unit,</w:t>
      </w:r>
    </w:p>
    <w:p w:rsidR="006A08C5" w:rsidRDefault="006A08C5" w:rsidP="00877B5D">
      <w:pPr>
        <w:pStyle w:val="defclause-e"/>
      </w:pPr>
      <w:r>
        <w:tab/>
        <w:t>(b)</w:t>
      </w:r>
      <w:r>
        <w:tab/>
        <w:t>the City of Toronto Health Unit, and</w:t>
      </w:r>
    </w:p>
    <w:p w:rsidR="006A08C5" w:rsidRDefault="006A08C5" w:rsidP="00877B5D">
      <w:pPr>
        <w:pStyle w:val="defclause-e"/>
      </w:pPr>
      <w:r>
        <w:tab/>
        <w:t>(c)</w:t>
      </w:r>
      <w:r>
        <w:tab/>
        <w:t>the Peel Regional Health Unit. O. Reg. 546/20, s. 1.</w:t>
      </w:r>
    </w:p>
    <w:p w:rsidR="004061F1" w:rsidRDefault="004061F1" w:rsidP="00FD2438">
      <w:pPr>
        <w:pStyle w:val="headnote-e"/>
      </w:pPr>
      <w:r>
        <w:t>Application</w:t>
      </w:r>
    </w:p>
    <w:p w:rsidR="004061F1" w:rsidRDefault="004061F1" w:rsidP="00FD2438">
      <w:pPr>
        <w:pStyle w:val="section-e"/>
      </w:pPr>
      <w:r w:rsidRPr="00194715">
        <w:rPr>
          <w:b/>
        </w:rPr>
        <w:tab/>
      </w:r>
      <w:r>
        <w:rPr>
          <w:b/>
        </w:rPr>
        <w:t>3</w:t>
      </w:r>
      <w:r w:rsidRPr="00194715">
        <w:rPr>
          <w:b/>
        </w:rPr>
        <w:t>.</w:t>
      </w:r>
      <w:r>
        <w:rPr>
          <w:b/>
        </w:rPr>
        <w:t>  </w:t>
      </w:r>
      <w:r>
        <w:t>This Order applies to the areas listed in Sched</w:t>
      </w:r>
      <w:r w:rsidRPr="00682B8F">
        <w:t>ule 3 t</w:t>
      </w:r>
      <w:r>
        <w:t>o Ontario Regulation</w:t>
      </w:r>
      <w:r w:rsidRPr="000E7B17">
        <w:rPr>
          <w:b/>
        </w:rPr>
        <w:t xml:space="preserve"> </w:t>
      </w:r>
      <w:r>
        <w:t xml:space="preserve">363/20 </w:t>
      </w:r>
      <w:r w:rsidRPr="000E7B17">
        <w:t xml:space="preserve">(Stages </w:t>
      </w:r>
      <w:r>
        <w:t>of Reopening</w:t>
      </w:r>
      <w:r w:rsidRPr="000E7B17">
        <w:t>).</w:t>
      </w:r>
    </w:p>
    <w:p w:rsidR="004061F1" w:rsidRDefault="004061F1" w:rsidP="00FD2438">
      <w:pPr>
        <w:pStyle w:val="headnote-e"/>
      </w:pPr>
      <w:r>
        <w:t>Indoor vs. outdoor</w:t>
      </w:r>
    </w:p>
    <w:p w:rsidR="004061F1" w:rsidRDefault="004061F1" w:rsidP="00FD2438">
      <w:pPr>
        <w:pStyle w:val="section-e"/>
      </w:pPr>
      <w:r>
        <w:tab/>
      </w:r>
      <w:proofErr w:type="gramStart"/>
      <w:r>
        <w:rPr>
          <w:b/>
          <w:bCs/>
        </w:rPr>
        <w:t>4.</w:t>
      </w:r>
      <w:r w:rsidR="00165925">
        <w:t>  </w:t>
      </w:r>
      <w:r>
        <w:t>(</w:t>
      </w:r>
      <w:proofErr w:type="gramEnd"/>
      <w:r>
        <w:t>1)</w:t>
      </w:r>
      <w:r w:rsidR="00165925">
        <w:t>  </w:t>
      </w:r>
      <w:r>
        <w:t>The outdoor capacity limits set out in this Order apply to a business, place, event or gathering if the people attending it are only permitted to access an indoor area,</w:t>
      </w:r>
    </w:p>
    <w:p w:rsidR="004061F1" w:rsidRDefault="004061F1" w:rsidP="00FD2438">
      <w:pPr>
        <w:pStyle w:val="clause-e"/>
        <w:rPr>
          <w:lang w:val="en-CA"/>
        </w:rPr>
      </w:pPr>
      <w:r>
        <w:tab/>
        <w:t>(a)</w:t>
      </w:r>
      <w:r>
        <w:tab/>
        <w:t>to use a washroom;</w:t>
      </w:r>
    </w:p>
    <w:p w:rsidR="004061F1" w:rsidRDefault="004061F1" w:rsidP="00FD2438">
      <w:pPr>
        <w:pStyle w:val="clause-e"/>
      </w:pPr>
      <w:r>
        <w:tab/>
        <w:t>(b)</w:t>
      </w:r>
      <w:r>
        <w:tab/>
        <w:t>to access an outdoor area that can only be accessed through an indoor route; or</w:t>
      </w:r>
    </w:p>
    <w:p w:rsidR="004061F1" w:rsidRDefault="004061F1" w:rsidP="00FD2438">
      <w:pPr>
        <w:pStyle w:val="clause-e"/>
      </w:pPr>
      <w:r>
        <w:tab/>
        <w:t>(c)</w:t>
      </w:r>
      <w:r>
        <w:tab/>
        <w:t>as may be necessary for the purposes of health and safety.</w:t>
      </w:r>
    </w:p>
    <w:p w:rsidR="00CD02C5" w:rsidRDefault="004061F1" w:rsidP="00FD2438">
      <w:pPr>
        <w:pStyle w:val="subsection-e"/>
      </w:pPr>
      <w:r>
        <w:tab/>
        <w:t>(2)  The indoor capacity limits set out in this Order apply to a business, place, event or gathering if the business, place, event or gathering is fully or partially indoors.</w:t>
      </w:r>
    </w:p>
    <w:p w:rsidR="004061F1" w:rsidRPr="00006774" w:rsidRDefault="004061F1" w:rsidP="00FD2438">
      <w:pPr>
        <w:pStyle w:val="subsection-e"/>
        <w:rPr>
          <w:rFonts w:ascii="Arial" w:hAnsi="Arial" w:cs="Arial"/>
          <w:lang w:val="en-CA"/>
        </w:rPr>
      </w:pPr>
      <w:r>
        <w:tab/>
        <w:t>(3)  An indoor event or gathering cannot be combined with an outdoor event or gathering so as to increase the applicable limit on the number of people at the event or gathering.</w:t>
      </w:r>
    </w:p>
    <w:p w:rsidR="004061F1" w:rsidRDefault="004061F1" w:rsidP="00FD2438">
      <w:pPr>
        <w:pStyle w:val="schedule-e"/>
      </w:pPr>
      <w:r>
        <w:t>Schedule 1</w:t>
      </w:r>
      <w:r>
        <w:br/>
      </w:r>
      <w:r w:rsidRPr="00FE0DCB">
        <w:t>Businesses and Places</w:t>
      </w:r>
    </w:p>
    <w:p w:rsidR="004061F1" w:rsidRDefault="004061F1" w:rsidP="00FD2438">
      <w:pPr>
        <w:pStyle w:val="headnote-e"/>
      </w:pPr>
      <w:r>
        <w:t>Closures</w:t>
      </w:r>
    </w:p>
    <w:p w:rsidR="004061F1" w:rsidRDefault="004061F1" w:rsidP="00FD2438">
      <w:pPr>
        <w:pStyle w:val="section-e"/>
      </w:pPr>
      <w:r>
        <w:tab/>
      </w:r>
      <w:proofErr w:type="gramStart"/>
      <w:r>
        <w:rPr>
          <w:b/>
        </w:rPr>
        <w:t>1.  </w:t>
      </w:r>
      <w:r>
        <w:t>(</w:t>
      </w:r>
      <w:proofErr w:type="gramEnd"/>
      <w:r>
        <w:t>1)  Each person responsible for a business or place, or part of a business or place, that is required to be closed by Schedule 2 shall ensure that the business or place, or part of the business or place, is closed in accordance with that Schedule.</w:t>
      </w:r>
    </w:p>
    <w:p w:rsidR="004061F1" w:rsidRDefault="004061F1" w:rsidP="00FD2438">
      <w:pPr>
        <w:pStyle w:val="subsection-e"/>
      </w:pPr>
      <w:r>
        <w:tab/>
      </w:r>
      <w:r w:rsidRPr="00CC4D39">
        <w:t>(2)</w:t>
      </w:r>
      <w:r>
        <w:t>  </w:t>
      </w:r>
      <w:r w:rsidRPr="00CC4D39">
        <w:t xml:space="preserve">Each person responsible for a business or place, or part of a business or place, that Schedule 2 describes as being permitted to open if certain conditions set out in that Schedule are </w:t>
      </w:r>
      <w:r w:rsidRPr="009328B5">
        <w:t>met shall ensure that the business or place, or part of the business or place, either meets those conditions or is closed.</w:t>
      </w:r>
    </w:p>
    <w:p w:rsidR="004061F1" w:rsidRDefault="004061F1" w:rsidP="00FD2438">
      <w:pPr>
        <w:pStyle w:val="subsection-e"/>
      </w:pPr>
      <w:r w:rsidRPr="009328B5">
        <w:tab/>
        <w:t>(</w:t>
      </w:r>
      <w:r>
        <w:t>3</w:t>
      </w:r>
      <w:r w:rsidRPr="009328B5">
        <w:t>)</w:t>
      </w:r>
      <w:r>
        <w:t>  </w:t>
      </w:r>
      <w:r w:rsidRPr="009328B5">
        <w:t>Each person responsible for a business or place, or part of a business or place, that does not comply with s</w:t>
      </w:r>
      <w:r w:rsidRPr="004E7628">
        <w:t xml:space="preserve">ections </w:t>
      </w:r>
      <w:r>
        <w:t>3</w:t>
      </w:r>
      <w:r w:rsidRPr="004E7628">
        <w:t xml:space="preserve"> to </w:t>
      </w:r>
      <w:r>
        <w:t>6</w:t>
      </w:r>
      <w:r w:rsidRPr="004E7628">
        <w:t xml:space="preserve"> of this</w:t>
      </w:r>
      <w:r w:rsidRPr="009328B5">
        <w:t xml:space="preserve"> Schedule shall ensure that it is closed.</w:t>
      </w:r>
    </w:p>
    <w:p w:rsidR="004061F1" w:rsidRDefault="004061F1" w:rsidP="00FD2438">
      <w:pPr>
        <w:pStyle w:val="subsection-e"/>
      </w:pPr>
      <w:r w:rsidRPr="00CC4D39">
        <w:tab/>
        <w:t>(</w:t>
      </w:r>
      <w:r>
        <w:t>4</w:t>
      </w:r>
      <w:r w:rsidRPr="00CC4D39">
        <w:t>)</w:t>
      </w:r>
      <w:r>
        <w:t>  </w:t>
      </w:r>
      <w:r w:rsidRPr="00CC4D39">
        <w:t>Despite subsections (1)</w:t>
      </w:r>
      <w:r>
        <w:t xml:space="preserve">, </w:t>
      </w:r>
      <w:r w:rsidRPr="00CC4D39">
        <w:t>(2)</w:t>
      </w:r>
      <w:r>
        <w:t xml:space="preserve"> and (3)</w:t>
      </w:r>
      <w:r w:rsidRPr="00CC4D39">
        <w:t>, temporary access to a business or place, or part of a business or place, that is required to be closed by Schedule 2 is authorized, unless otherwise prohibited by any applicable law, for the purposes of,</w:t>
      </w:r>
    </w:p>
    <w:p w:rsidR="004061F1" w:rsidRDefault="004061F1" w:rsidP="00FD2438">
      <w:pPr>
        <w:pStyle w:val="clause-e"/>
      </w:pPr>
      <w:r>
        <w:tab/>
        <w:t>(a)</w:t>
      </w:r>
      <w:r>
        <w:tab/>
        <w:t>performing work at the business or place in order to comply with any applicable law;</w:t>
      </w:r>
    </w:p>
    <w:p w:rsidR="004061F1" w:rsidRDefault="004061F1" w:rsidP="00FD2438">
      <w:pPr>
        <w:pStyle w:val="clause-e"/>
      </w:pPr>
      <w:r>
        <w:lastRenderedPageBreak/>
        <w:tab/>
        <w:t>(b)</w:t>
      </w:r>
      <w:r>
        <w:tab/>
        <w:t>preparing the business or place to be reopened;</w:t>
      </w:r>
    </w:p>
    <w:p w:rsidR="004061F1" w:rsidRDefault="004061F1" w:rsidP="00FD2438">
      <w:pPr>
        <w:pStyle w:val="clause-e"/>
      </w:pPr>
      <w:r>
        <w:tab/>
        <w:t>(c)</w:t>
      </w:r>
      <w:r>
        <w:tab/>
        <w:t>allowing for inspections, maintenance or repairs to be carried out at the business or place;</w:t>
      </w:r>
    </w:p>
    <w:p w:rsidR="004061F1" w:rsidRDefault="004061F1" w:rsidP="00FD2438">
      <w:pPr>
        <w:pStyle w:val="clause-e"/>
      </w:pPr>
      <w:r>
        <w:tab/>
        <w:t>(d)</w:t>
      </w:r>
      <w:r>
        <w:tab/>
        <w:t>allowing for security services to be provided at the business or place; and</w:t>
      </w:r>
    </w:p>
    <w:p w:rsidR="004061F1" w:rsidRDefault="004061F1" w:rsidP="00FD2438">
      <w:pPr>
        <w:pStyle w:val="clause-e"/>
      </w:pPr>
      <w:r>
        <w:tab/>
        <w:t>(e)</w:t>
      </w:r>
      <w:r>
        <w:tab/>
        <w:t>attending at the business or place temporarily,</w:t>
      </w:r>
    </w:p>
    <w:p w:rsidR="004061F1" w:rsidRDefault="004061F1" w:rsidP="00FD2438">
      <w:pPr>
        <w:pStyle w:val="subclause-e"/>
      </w:pPr>
      <w:r>
        <w:tab/>
        <w:t>(i)</w:t>
      </w:r>
      <w:r>
        <w:tab/>
        <w:t>to deal with other critical matters relating to the closure of the business or place, if the critical matters cannot be attended to remotely, or</w:t>
      </w:r>
    </w:p>
    <w:p w:rsidR="004061F1" w:rsidRDefault="004061F1" w:rsidP="00FD2438">
      <w:pPr>
        <w:pStyle w:val="subclause-e"/>
      </w:pPr>
      <w:r>
        <w:tab/>
        <w:t>(ii)</w:t>
      </w:r>
      <w:r>
        <w:tab/>
        <w:t>to access materials, goods or supplies that may be necessary for the business or place to be operated remotely.</w:t>
      </w:r>
    </w:p>
    <w:p w:rsidR="004061F1" w:rsidRDefault="004061F1" w:rsidP="00FD2438">
      <w:pPr>
        <w:pStyle w:val="subsection-e"/>
      </w:pPr>
      <w:r>
        <w:tab/>
        <w:t>(5)  Nothing in this Order precludes a business or organization from operating remotely for the purpose of,</w:t>
      </w:r>
    </w:p>
    <w:p w:rsidR="004061F1" w:rsidRDefault="004061F1" w:rsidP="00FD2438">
      <w:pPr>
        <w:pStyle w:val="clause-e"/>
      </w:pPr>
      <w:r>
        <w:tab/>
        <w:t>(a)</w:t>
      </w:r>
      <w:r>
        <w:tab/>
        <w:t>providing goods by mail or other forms of delivery, or making goods available for pick-up; and</w:t>
      </w:r>
    </w:p>
    <w:p w:rsidR="004061F1" w:rsidRDefault="004061F1" w:rsidP="00FD2438">
      <w:pPr>
        <w:pStyle w:val="clause-e"/>
      </w:pPr>
      <w:r>
        <w:tab/>
        <w:t>(b)</w:t>
      </w:r>
      <w:r>
        <w:tab/>
        <w:t>providing services online, by telephone or other remote means.</w:t>
      </w:r>
    </w:p>
    <w:p w:rsidR="004061F1" w:rsidRDefault="004061F1" w:rsidP="00FD2438">
      <w:pPr>
        <w:pStyle w:val="headnote-e"/>
      </w:pPr>
      <w:r>
        <w:t>General compliance</w:t>
      </w:r>
    </w:p>
    <w:p w:rsidR="004061F1" w:rsidRDefault="004061F1" w:rsidP="00FD2438">
      <w:pPr>
        <w:pStyle w:val="section-e"/>
      </w:pPr>
      <w:r>
        <w:tab/>
      </w:r>
      <w:proofErr w:type="gramStart"/>
      <w:r>
        <w:rPr>
          <w:b/>
        </w:rPr>
        <w:t>2.  </w:t>
      </w:r>
      <w:r>
        <w:t>(</w:t>
      </w:r>
      <w:proofErr w:type="gramEnd"/>
      <w:r>
        <w:t xml:space="preserve">1)  The person responsible for a business or organization that is open shall ensure that the business or organization operates in accordance with all applicable laws, including the </w:t>
      </w:r>
      <w:r w:rsidRPr="00A40D16">
        <w:rPr>
          <w:rStyle w:val="ovitalic"/>
        </w:rPr>
        <w:t>Occupational Health and Safety Act</w:t>
      </w:r>
      <w:r>
        <w:t xml:space="preserve"> and the regulations made under it</w:t>
      </w:r>
      <w:r w:rsidR="00D42DA1">
        <w:t>.</w:t>
      </w:r>
    </w:p>
    <w:p w:rsidR="004061F1" w:rsidRDefault="004061F1" w:rsidP="00FD2438">
      <w:pPr>
        <w:pStyle w:val="subsection-e"/>
      </w:pPr>
      <w:r>
        <w:tab/>
        <w:t xml:space="preserve">(2)  The person responsible for a business or organization that is open shall operate the business </w:t>
      </w:r>
      <w:r w:rsidRPr="009053CB">
        <w:t>or organization</w:t>
      </w:r>
      <w:r>
        <w:t xml:space="preserve"> in compliance with the advice, recommendations and instructions of public health officials, including any advice, recommendations or instructions on physical distancing, cleaning or disinfecting</w:t>
      </w:r>
      <w:r w:rsidR="00D42DA1">
        <w:t>.</w:t>
      </w:r>
    </w:p>
    <w:p w:rsidR="00956982" w:rsidRDefault="00956982" w:rsidP="00EE4BB5">
      <w:pPr>
        <w:pStyle w:val="subsection-e"/>
      </w:pPr>
      <w:r>
        <w:tab/>
        <w:t>(3)  The person responsible for a business or organization that is open shall operate the business or organization in compliance with the advice, recommendations and instructions issued by the Office of the Chief Medical Officer of Health on screening individuals.</w:t>
      </w:r>
    </w:p>
    <w:p w:rsidR="00DD7443" w:rsidRDefault="00DD7443" w:rsidP="00C86188">
      <w:pPr>
        <w:pStyle w:val="subsection-e"/>
      </w:pPr>
      <w:r>
        <w:tab/>
        <w:t>(4)  The person responsible for a business or organization that is open shall ensure that any person in the indoor area of the premises of the business or organization, or in a vehicle that is operating as part of the business or organization, wears a mask or face covering in a manner that covers their mouth, nose and chin during any period when they are in the indoor area unless the person in the indoor area,</w:t>
      </w:r>
    </w:p>
    <w:p w:rsidR="00DD7443" w:rsidRDefault="00DD7443" w:rsidP="00C86188">
      <w:pPr>
        <w:pStyle w:val="clause-e"/>
      </w:pPr>
      <w:r>
        <w:tab/>
        <w:t>(a)</w:t>
      </w:r>
      <w:r>
        <w:tab/>
        <w:t>is a child who is younger than two years of age;</w:t>
      </w:r>
    </w:p>
    <w:p w:rsidR="00DD7443" w:rsidRDefault="00DD7443" w:rsidP="00C86188">
      <w:pPr>
        <w:pStyle w:val="clause-e"/>
      </w:pPr>
      <w:r>
        <w:tab/>
        <w:t>(b)</w:t>
      </w:r>
      <w:r>
        <w:tab/>
        <w:t xml:space="preserve">is attending a </w:t>
      </w:r>
      <w:r w:rsidRPr="0011496E">
        <w:t xml:space="preserve">school or private school within the meaning of the </w:t>
      </w:r>
      <w:r w:rsidRPr="00813E85">
        <w:rPr>
          <w:rStyle w:val="ovitalic"/>
        </w:rPr>
        <w:t>Education Act</w:t>
      </w:r>
      <w:r w:rsidRPr="0011496E">
        <w:t xml:space="preserve"> that is operated in accordance with a return to school direction issued by the Ministry of Education and approved by the Office of the Chief Medical Officer of Health</w:t>
      </w:r>
      <w:r>
        <w:t>;</w:t>
      </w:r>
    </w:p>
    <w:p w:rsidR="00DD7443" w:rsidRDefault="00DD7443" w:rsidP="00C86188">
      <w:pPr>
        <w:pStyle w:val="clause-e"/>
      </w:pPr>
      <w:r>
        <w:tab/>
        <w:t>(c)</w:t>
      </w:r>
      <w:r>
        <w:tab/>
        <w:t>is attending a child care program at a place that is in compliance with the child care re-opening guidance issued by the Ministry of Education;</w:t>
      </w:r>
    </w:p>
    <w:p w:rsidR="00DD7443" w:rsidRDefault="00DD7443" w:rsidP="00C86188">
      <w:pPr>
        <w:pStyle w:val="clause-e"/>
      </w:pPr>
      <w:r>
        <w:tab/>
      </w:r>
      <w:r w:rsidRPr="00F44A64">
        <w:t>(</w:t>
      </w:r>
      <w:r>
        <w:t>d</w:t>
      </w:r>
      <w:r w:rsidRPr="00F44A64">
        <w:t>)</w:t>
      </w:r>
      <w:r>
        <w:tab/>
      </w:r>
      <w:r w:rsidRPr="00F44A64">
        <w:t xml:space="preserve">is receiving residential services and supports in a residence listed in the definition of “residential services and supports” in subsection 4 (2) of the </w:t>
      </w:r>
      <w:r w:rsidRPr="00813E85">
        <w:rPr>
          <w:rStyle w:val="ovitalic"/>
        </w:rPr>
        <w:t>Services and Supports to Promote the Social Inclusion of Persons with Developmental Disabilities Act, 2008</w:t>
      </w:r>
      <w:r w:rsidRPr="00F44A64">
        <w:t>;</w:t>
      </w:r>
    </w:p>
    <w:p w:rsidR="00DD7443" w:rsidRDefault="00DD7443" w:rsidP="00C86188">
      <w:pPr>
        <w:pStyle w:val="clause-e"/>
      </w:pPr>
      <w:r>
        <w:tab/>
        <w:t>(e)</w:t>
      </w:r>
      <w:r>
        <w:tab/>
        <w:t xml:space="preserve">is in a correctional institution or in a </w:t>
      </w:r>
      <w:r w:rsidRPr="00B0507C">
        <w:t>custody and detention program for young persons in conflict with the law</w:t>
      </w:r>
      <w:r>
        <w:t>;</w:t>
      </w:r>
    </w:p>
    <w:p w:rsidR="00DD7443" w:rsidRDefault="00DD7443" w:rsidP="00C86188">
      <w:pPr>
        <w:pStyle w:val="clause-e"/>
      </w:pPr>
      <w:r>
        <w:tab/>
        <w:t>(f)</w:t>
      </w:r>
      <w:r>
        <w:tab/>
        <w:t xml:space="preserve">is performing or rehearsing in a film or television production or in a </w:t>
      </w:r>
      <w:r w:rsidRPr="001F552B">
        <w:t>concert, artistic event, theatrical performance or other performance</w:t>
      </w:r>
      <w:r>
        <w:t>;</w:t>
      </w:r>
    </w:p>
    <w:p w:rsidR="00DD7443" w:rsidRDefault="00DD7443" w:rsidP="00C86188">
      <w:pPr>
        <w:pStyle w:val="clause-e"/>
      </w:pPr>
      <w:r>
        <w:tab/>
        <w:t>(g)</w:t>
      </w:r>
      <w:r>
        <w:tab/>
        <w:t>has a medical condition that inhibits their ability to wear a mask or face covering;</w:t>
      </w:r>
    </w:p>
    <w:p w:rsidR="00DD7443" w:rsidRDefault="00DD7443" w:rsidP="00C86188">
      <w:pPr>
        <w:pStyle w:val="clause-e"/>
      </w:pPr>
      <w:r>
        <w:tab/>
        <w:t>(h)</w:t>
      </w:r>
      <w:r>
        <w:tab/>
        <w:t>is unable to put on or remove their mask or face covering without the assistance of another person;</w:t>
      </w:r>
    </w:p>
    <w:p w:rsidR="00DD7443" w:rsidRDefault="00DD7443" w:rsidP="00C86188">
      <w:pPr>
        <w:pStyle w:val="clause-e"/>
      </w:pPr>
      <w:r>
        <w:tab/>
        <w:t>(i)</w:t>
      </w:r>
      <w:r>
        <w:tab/>
        <w:t>needs to temporarily remove their mask or face covering while in the indoor area,</w:t>
      </w:r>
    </w:p>
    <w:p w:rsidR="00DD7443" w:rsidRDefault="00DD7443" w:rsidP="00C86188">
      <w:pPr>
        <w:pStyle w:val="subclause-e"/>
      </w:pPr>
      <w:r>
        <w:tab/>
        <w:t>(i)</w:t>
      </w:r>
      <w:r>
        <w:tab/>
        <w:t>to receive services that require the removal of their mask or face covering,</w:t>
      </w:r>
    </w:p>
    <w:p w:rsidR="00DD7443" w:rsidRDefault="00DD7443" w:rsidP="00C86188">
      <w:pPr>
        <w:pStyle w:val="subclause-e"/>
      </w:pPr>
      <w:r>
        <w:tab/>
        <w:t>(ii)</w:t>
      </w:r>
      <w:r>
        <w:tab/>
        <w:t>to engage in an athletic or fitness activity,</w:t>
      </w:r>
    </w:p>
    <w:p w:rsidR="00DD7443" w:rsidRDefault="00DD7443" w:rsidP="00C86188">
      <w:pPr>
        <w:pStyle w:val="subclause-e"/>
      </w:pPr>
      <w:r>
        <w:tab/>
        <w:t>(iii)</w:t>
      </w:r>
      <w:r>
        <w:tab/>
        <w:t>to consume food or drink, or</w:t>
      </w:r>
    </w:p>
    <w:p w:rsidR="00DD7443" w:rsidRDefault="00DD7443" w:rsidP="00C86188">
      <w:pPr>
        <w:pStyle w:val="subclause-e"/>
      </w:pPr>
      <w:r>
        <w:tab/>
        <w:t>(iv)</w:t>
      </w:r>
      <w:r>
        <w:tab/>
        <w:t>as may be necessary for the purposes of health and safety;</w:t>
      </w:r>
    </w:p>
    <w:p w:rsidR="00DD7443" w:rsidRDefault="00DD7443" w:rsidP="00C86188">
      <w:pPr>
        <w:pStyle w:val="clause-e"/>
      </w:pPr>
      <w:r>
        <w:tab/>
        <w:t>(j)</w:t>
      </w:r>
      <w:r>
        <w:tab/>
        <w:t xml:space="preserve">is being accommodated in accordance with the </w:t>
      </w:r>
      <w:r w:rsidRPr="00813E85">
        <w:rPr>
          <w:rStyle w:val="ovitalic"/>
        </w:rPr>
        <w:t>Accessibility for Ontarians with Disabilities Act, 2005</w:t>
      </w:r>
      <w:r>
        <w:t>;</w:t>
      </w:r>
    </w:p>
    <w:p w:rsidR="00DD7443" w:rsidRDefault="00DD7443" w:rsidP="00C86188">
      <w:pPr>
        <w:pStyle w:val="clause-e"/>
      </w:pPr>
      <w:r>
        <w:tab/>
        <w:t>(k)</w:t>
      </w:r>
      <w:r>
        <w:tab/>
        <w:t>is being reasonably accommodated in accordance with th</w:t>
      </w:r>
      <w:r w:rsidRPr="00197E99">
        <w:t xml:space="preserve">e </w:t>
      </w:r>
      <w:r w:rsidRPr="00813E85">
        <w:rPr>
          <w:rStyle w:val="ovitalic"/>
        </w:rPr>
        <w:t>Human Rights Code</w:t>
      </w:r>
      <w:r>
        <w:t>; or</w:t>
      </w:r>
    </w:p>
    <w:p w:rsidR="00DD7443" w:rsidRDefault="00DD7443" w:rsidP="00C86188">
      <w:pPr>
        <w:pStyle w:val="clause-e"/>
      </w:pPr>
      <w:r>
        <w:tab/>
      </w:r>
      <w:r w:rsidRPr="001A168E">
        <w:rPr>
          <w:highlight w:val="yellow"/>
        </w:rPr>
        <w:t>(l)</w:t>
      </w:r>
      <w:r w:rsidRPr="001A168E">
        <w:rPr>
          <w:highlight w:val="yellow"/>
        </w:rPr>
        <w:tab/>
        <w:t>performs work for the business or organization, is in an area that is not accessible to members of the public and is able to maintain a physical distance of at least two metres from every other person while in the indoor area.</w:t>
      </w:r>
    </w:p>
    <w:p w:rsidR="00DD7443" w:rsidRDefault="00DD7443" w:rsidP="00C86188">
      <w:pPr>
        <w:pStyle w:val="subsection-e"/>
      </w:pPr>
      <w:r>
        <w:lastRenderedPageBreak/>
        <w:tab/>
        <w:t>(5)  Subsection (4) does not apply with respect to premises that are used as a dwelling if the person responsible for the business or organization ensures that persons in the premises who are not entitled to an exception set out in subsection (4) wear a mask or face covering in a manner that covers their mouth, nose and chin in any common areas of the premises in which persons are unable to maintain a physical distance of at least two metres from other persons.</w:t>
      </w:r>
    </w:p>
    <w:p w:rsidR="00DD7443" w:rsidRDefault="00DD7443" w:rsidP="00C86188">
      <w:pPr>
        <w:pStyle w:val="subsection-e"/>
      </w:pPr>
      <w:r>
        <w:tab/>
        <w:t>(6)  For greater certainty, it is not necessary for a person to present evidence to the person responsible for a business or place that they are entitled to any of the exceptions set out in subsection (4).</w:t>
      </w:r>
    </w:p>
    <w:p w:rsidR="004061F1" w:rsidRDefault="004061F1" w:rsidP="00FD2438">
      <w:pPr>
        <w:pStyle w:val="headnote-e"/>
      </w:pPr>
      <w:r>
        <w:t>Capacity limits for businesses or facilities open to the public</w:t>
      </w:r>
    </w:p>
    <w:p w:rsidR="004061F1" w:rsidRDefault="004061F1" w:rsidP="00FD2438">
      <w:pPr>
        <w:pStyle w:val="section-e"/>
      </w:pPr>
      <w:r>
        <w:tab/>
      </w:r>
      <w:r>
        <w:rPr>
          <w:b/>
        </w:rPr>
        <w:t>3.  </w:t>
      </w:r>
      <w:r>
        <w:t>(1)  The</w:t>
      </w:r>
      <w:r w:rsidRPr="00CC4D39">
        <w:t xml:space="preserve"> person responsible for a </w:t>
      </w:r>
      <w:r>
        <w:t xml:space="preserve">place of </w:t>
      </w:r>
      <w:r w:rsidRPr="00CC4D39">
        <w:t xml:space="preserve">business or </w:t>
      </w:r>
      <w:r>
        <w:t>facility that is open to the public shall limit the number of persons in the place of business or facility so that every member of the public is able to maintain a physical distance of at least two metres from every other person in the business or facility, except where Schedule 2 allows persons to be closer together.</w:t>
      </w:r>
    </w:p>
    <w:p w:rsidR="004061F1" w:rsidRDefault="004061F1" w:rsidP="00FD2438">
      <w:pPr>
        <w:pStyle w:val="subsection-e"/>
      </w:pPr>
      <w:r>
        <w:tab/>
        <w:t>(2)  For greater certainty, subsection (1) does not require persons who are in compliance with public health guidance on households and social circles to maintain a physical distance of at least two metres from each other while in a place of business or facility.</w:t>
      </w:r>
    </w:p>
    <w:p w:rsidR="00800E89" w:rsidRPr="00D762D6" w:rsidRDefault="00800E89" w:rsidP="000A005F">
      <w:pPr>
        <w:pStyle w:val="headnote-e"/>
      </w:pPr>
      <w:r w:rsidRPr="00D762D6">
        <w:t>Meeting or event space</w:t>
      </w:r>
    </w:p>
    <w:p w:rsidR="00800E89" w:rsidRDefault="00800E89" w:rsidP="000A005F">
      <w:pPr>
        <w:pStyle w:val="section-e"/>
      </w:pPr>
      <w:r>
        <w:tab/>
      </w:r>
      <w:r w:rsidRPr="00D762D6">
        <w:rPr>
          <w:b/>
        </w:rPr>
        <w:t>4.</w:t>
      </w:r>
      <w:r>
        <w:rPr>
          <w:b/>
        </w:rPr>
        <w:t>  </w:t>
      </w:r>
      <w:r w:rsidRPr="00D762D6">
        <w:t>(1)</w:t>
      </w:r>
      <w:r>
        <w:t>  </w:t>
      </w:r>
      <w:r w:rsidRPr="00D762D6">
        <w:t xml:space="preserve">The person responsible for a business or place that is open may only rent out meeting or event space if the total number of members of the public permitted to be in </w:t>
      </w:r>
      <w:r>
        <w:t>all of the rentable meeting or event space in the</w:t>
      </w:r>
      <w:r w:rsidRPr="00D762D6">
        <w:t xml:space="preserve"> business or place at any one time is limited to the number that can maintain a physical distance of at least two metres from every other person in the business or place, and in any event is not permitted to exceed,</w:t>
      </w:r>
    </w:p>
    <w:p w:rsidR="00800E89" w:rsidRDefault="00800E89" w:rsidP="000A005F">
      <w:pPr>
        <w:pStyle w:val="clause-e"/>
      </w:pPr>
      <w:r>
        <w:tab/>
      </w:r>
      <w:r w:rsidRPr="00D762D6">
        <w:t>(a)</w:t>
      </w:r>
      <w:r>
        <w:tab/>
      </w:r>
      <w:r w:rsidRPr="00D762D6">
        <w:t>50 persons, if the meeting or event is indoors; or</w:t>
      </w:r>
    </w:p>
    <w:p w:rsidR="00800E89" w:rsidRDefault="00800E89" w:rsidP="000A005F">
      <w:pPr>
        <w:pStyle w:val="clause-e"/>
      </w:pPr>
      <w:r>
        <w:tab/>
      </w:r>
      <w:r w:rsidRPr="00D762D6">
        <w:t>(b)</w:t>
      </w:r>
      <w:r>
        <w:tab/>
      </w:r>
      <w:r w:rsidRPr="00D762D6">
        <w:t>100 persons, if the meeting or event is outdoors.</w:t>
      </w:r>
    </w:p>
    <w:p w:rsidR="00800E89" w:rsidRDefault="00800E89" w:rsidP="000A005F">
      <w:pPr>
        <w:pStyle w:val="subsection-e"/>
      </w:pPr>
      <w:r>
        <w:tab/>
      </w:r>
      <w:r w:rsidRPr="00D762D6">
        <w:t>(2)</w:t>
      </w:r>
      <w:r>
        <w:t>  </w:t>
      </w:r>
      <w:r w:rsidRPr="00D762D6">
        <w:t>Subsection (1) does not apply to the rental of meeting or event space for the purpose of a wedding, funeral or religious service, rite or ceremony that is authorized under section 3, 4 or 5 of Schedule 3.</w:t>
      </w:r>
    </w:p>
    <w:p w:rsidR="00800E89" w:rsidRDefault="00800E89" w:rsidP="000A005F">
      <w:pPr>
        <w:pStyle w:val="subsection-e"/>
      </w:pPr>
      <w:r>
        <w:tab/>
        <w:t>(3)  </w:t>
      </w:r>
      <w:r w:rsidRPr="00594D19">
        <w:t xml:space="preserve">Subsection (1) does not apply to the rental of meeting or event space </w:t>
      </w:r>
      <w:r>
        <w:t>for the purpose of delivering or supporting the delivery of</w:t>
      </w:r>
      <w:r w:rsidRPr="00594D19">
        <w:t xml:space="preserve"> court services</w:t>
      </w:r>
      <w:r>
        <w:t>.</w:t>
      </w:r>
    </w:p>
    <w:p w:rsidR="00800E89" w:rsidRDefault="00800E89" w:rsidP="000A005F">
      <w:pPr>
        <w:pStyle w:val="subsection-e"/>
      </w:pPr>
      <w:r>
        <w:tab/>
      </w:r>
      <w:r w:rsidRPr="00D762D6">
        <w:t>(</w:t>
      </w:r>
      <w:r>
        <w:t>4</w:t>
      </w:r>
      <w:r w:rsidRPr="00D762D6">
        <w:t>)</w:t>
      </w:r>
      <w:r>
        <w:t>  </w:t>
      </w:r>
      <w:r w:rsidRPr="00D762D6">
        <w:t xml:space="preserve">Subsection (1) does not apply </w:t>
      </w:r>
      <w:r>
        <w:t xml:space="preserve">if the rental of meeting or event space </w:t>
      </w:r>
      <w:r w:rsidRPr="00D762D6">
        <w:t>is in compliance with a plan for the rental of meeting or event space approved by the Office of the Chief Medical Officer of Health</w:t>
      </w:r>
      <w:r>
        <w:t>.</w:t>
      </w:r>
    </w:p>
    <w:p w:rsidR="00800E89" w:rsidRDefault="00800E89" w:rsidP="000A005F">
      <w:pPr>
        <w:pStyle w:val="subsection-e"/>
      </w:pPr>
      <w:r>
        <w:tab/>
        <w:t>(5)  In the enhanced measures zone, the following rules apply to a person responsible for a business or place that rents out meeting or event space:</w:t>
      </w:r>
    </w:p>
    <w:p w:rsidR="00800E89" w:rsidRDefault="00800E89" w:rsidP="000A005F">
      <w:pPr>
        <w:pStyle w:val="paragraph-e"/>
      </w:pPr>
      <w:r>
        <w:tab/>
        <w:t>1.</w:t>
      </w:r>
      <w:r>
        <w:tab/>
        <w:t xml:space="preserve">The person </w:t>
      </w:r>
      <w:r w:rsidRPr="00D5511D">
        <w:t>must ensure that</w:t>
      </w:r>
      <w:r>
        <w:t xml:space="preserve"> </w:t>
      </w:r>
      <w:r w:rsidRPr="00D5511D">
        <w:t xml:space="preserve">no more than </w:t>
      </w:r>
      <w:r>
        <w:t>six</w:t>
      </w:r>
      <w:r w:rsidRPr="00D5511D">
        <w:t xml:space="preserve"> people are seated together at a</w:t>
      </w:r>
      <w:r>
        <w:t>ny</w:t>
      </w:r>
      <w:r w:rsidRPr="00D5511D">
        <w:t xml:space="preserve"> table </w:t>
      </w:r>
      <w:r>
        <w:t>in the rented space.</w:t>
      </w:r>
    </w:p>
    <w:p w:rsidR="00800E89" w:rsidRDefault="00800E89" w:rsidP="000A005F">
      <w:pPr>
        <w:pStyle w:val="paragraph-e"/>
      </w:pPr>
      <w:r>
        <w:tab/>
      </w:r>
      <w:r w:rsidRPr="00CB56D5">
        <w:t>2.</w:t>
      </w:r>
      <w:r w:rsidRPr="00CB56D5">
        <w:tab/>
        <w:t>Despite subsection (</w:t>
      </w:r>
      <w:r>
        <w:t>4</w:t>
      </w:r>
      <w:r w:rsidRPr="00CB56D5">
        <w:t xml:space="preserve">), the total number of members of the public permitted to be in all of the rentable meeting or event space in the business or place at any one time is not permitted to exceed the capacity limits set out in subsection (1) of 50 persons for an indoor meeting or event or 100 persons for an outdoor meeting or event even if the business or place is in compliance with a plan for the rental of meeting or event space approved by the Office of the Chief Medical Officer of Health, except to the extent that </w:t>
      </w:r>
      <w:r>
        <w:t>an</w:t>
      </w:r>
      <w:r w:rsidRPr="00CB56D5">
        <w:t xml:space="preserve"> exception set out in subsection (2) </w:t>
      </w:r>
      <w:r>
        <w:t xml:space="preserve">or (3) </w:t>
      </w:r>
      <w:r w:rsidRPr="00CB56D5">
        <w:t>applies to the rental.</w:t>
      </w:r>
    </w:p>
    <w:p w:rsidR="00663FFB" w:rsidRDefault="00663FFB" w:rsidP="00663FFB">
      <w:pPr>
        <w:pStyle w:val="headnote-e"/>
      </w:pPr>
      <w:r>
        <w:t>Sale and service of liquor</w:t>
      </w:r>
    </w:p>
    <w:p w:rsidR="00663FFB" w:rsidRDefault="00663FFB" w:rsidP="00663FFB">
      <w:pPr>
        <w:pStyle w:val="section-e"/>
      </w:pPr>
      <w:r>
        <w:tab/>
      </w:r>
      <w:proofErr w:type="gramStart"/>
      <w:r>
        <w:rPr>
          <w:b/>
        </w:rPr>
        <w:t>4.1  </w:t>
      </w:r>
      <w:r>
        <w:t>(</w:t>
      </w:r>
      <w:proofErr w:type="gramEnd"/>
      <w:r>
        <w:t>1)  The person responsible for a business or place that is open and in which liquor is sold or served under a licence or a special occasion permit shall ensure that,</w:t>
      </w:r>
    </w:p>
    <w:p w:rsidR="00663FFB" w:rsidRDefault="00663FFB" w:rsidP="00663FFB">
      <w:pPr>
        <w:pStyle w:val="clause-e"/>
      </w:pPr>
      <w:r>
        <w:tab/>
        <w:t>(a)</w:t>
      </w:r>
      <w:r>
        <w:tab/>
        <w:t>liquor is sold or served only between 9 a.m. and 11 p.m.; and</w:t>
      </w:r>
    </w:p>
    <w:p w:rsidR="00663FFB" w:rsidRDefault="00663FFB" w:rsidP="00663FFB">
      <w:pPr>
        <w:pStyle w:val="clause-e"/>
      </w:pPr>
      <w:r>
        <w:tab/>
        <w:t>(b)</w:t>
      </w:r>
      <w:r>
        <w:tab/>
        <w:t>no consumption of liquor is permitted in the business or place between the hours of 12 a.m. and 9 a.m.</w:t>
      </w:r>
    </w:p>
    <w:p w:rsidR="00663FFB" w:rsidRDefault="00663FFB" w:rsidP="00663FFB">
      <w:pPr>
        <w:pStyle w:val="subsection-e"/>
      </w:pPr>
      <w:r>
        <w:tab/>
        <w:t>(2)  The conditions set out in subsection (1) do not apply with respect to businesses and places in airports.</w:t>
      </w:r>
    </w:p>
    <w:p w:rsidR="004061F1" w:rsidRDefault="004061F1" w:rsidP="00FD2438">
      <w:pPr>
        <w:pStyle w:val="headnote-e"/>
      </w:pPr>
      <w:r>
        <w:t>In-person teaching and instruction</w:t>
      </w:r>
    </w:p>
    <w:p w:rsidR="004061F1" w:rsidRDefault="004061F1" w:rsidP="00FD2438">
      <w:pPr>
        <w:pStyle w:val="section-e"/>
      </w:pPr>
      <w:r>
        <w:tab/>
      </w:r>
      <w:proofErr w:type="gramStart"/>
      <w:r>
        <w:rPr>
          <w:b/>
        </w:rPr>
        <w:t>5.  </w:t>
      </w:r>
      <w:r>
        <w:t>(</w:t>
      </w:r>
      <w:proofErr w:type="gramEnd"/>
      <w:r>
        <w:t>1)  Subject to subsection (2), t</w:t>
      </w:r>
      <w:r w:rsidRPr="00DE724A">
        <w:t xml:space="preserve">he person responsible for a business or </w:t>
      </w:r>
      <w:r>
        <w:t>place</w:t>
      </w:r>
      <w:r w:rsidRPr="00DE724A">
        <w:t xml:space="preserve"> that </w:t>
      </w:r>
      <w:r>
        <w:t>is open and that provides in-person teaching or instruction shall ensure that every instructional space complies with the following conditions:</w:t>
      </w:r>
    </w:p>
    <w:p w:rsidR="004061F1" w:rsidRDefault="004061F1" w:rsidP="00FD2438">
      <w:pPr>
        <w:pStyle w:val="paragraph-e"/>
      </w:pPr>
      <w:r>
        <w:tab/>
        <w:t>1.</w:t>
      </w:r>
      <w:r>
        <w:tab/>
        <w:t>The instructional space must be operated to enable students to maintain a physical distance of at least two metres from every other person in the instructional space, except where necessary for teaching and instruction that cannot be</w:t>
      </w:r>
      <w:r w:rsidRPr="007A06F1">
        <w:t xml:space="preserve"> effectively </w:t>
      </w:r>
      <w:r>
        <w:t>provided if physical distancing is maintained.</w:t>
      </w:r>
    </w:p>
    <w:p w:rsidR="004061F1" w:rsidRDefault="004061F1" w:rsidP="00FD2438">
      <w:pPr>
        <w:pStyle w:val="paragraph-e"/>
      </w:pPr>
      <w:r>
        <w:tab/>
        <w:t>2.</w:t>
      </w:r>
      <w:r>
        <w:tab/>
        <w:t>T</w:t>
      </w:r>
      <w:r w:rsidRPr="003C515D">
        <w:t xml:space="preserve">he total number of </w:t>
      </w:r>
      <w:r>
        <w:t>students</w:t>
      </w:r>
      <w:r w:rsidRPr="003C515D">
        <w:t xml:space="preserve"> permitted to be in </w:t>
      </w:r>
      <w:r>
        <w:t>each</w:t>
      </w:r>
      <w:r w:rsidRPr="003C515D">
        <w:t xml:space="preserve"> </w:t>
      </w:r>
      <w:r>
        <w:t>instructional space at any one time must be</w:t>
      </w:r>
      <w:r w:rsidRPr="003C515D">
        <w:t xml:space="preserve"> limited to the number that can maintain a physical distance of </w:t>
      </w:r>
      <w:r>
        <w:t>at least two metres</w:t>
      </w:r>
      <w:r w:rsidRPr="003C515D">
        <w:t xml:space="preserve"> </w:t>
      </w:r>
      <w:r>
        <w:t>from every other person in the business or place</w:t>
      </w:r>
      <w:r w:rsidRPr="003C515D">
        <w:t>, and in any event cannot exceed</w:t>
      </w:r>
      <w:r>
        <w:t>,</w:t>
      </w:r>
    </w:p>
    <w:p w:rsidR="004061F1" w:rsidRDefault="004061F1" w:rsidP="00FD2438">
      <w:pPr>
        <w:pStyle w:val="subpara-e"/>
      </w:pPr>
      <w:r>
        <w:tab/>
        <w:t>i.</w:t>
      </w:r>
      <w:r>
        <w:tab/>
        <w:t>50 persons, if the instructional space is indoors, or</w:t>
      </w:r>
    </w:p>
    <w:p w:rsidR="004061F1" w:rsidRDefault="004061F1" w:rsidP="00FD2438">
      <w:pPr>
        <w:pStyle w:val="subpara-e"/>
      </w:pPr>
      <w:r>
        <w:tab/>
        <w:t>ii.</w:t>
      </w:r>
      <w:r>
        <w:tab/>
        <w:t>100 persons, if the instructional space is outdoors.</w:t>
      </w:r>
    </w:p>
    <w:p w:rsidR="004061F1" w:rsidRDefault="004061F1" w:rsidP="00FD2438">
      <w:pPr>
        <w:pStyle w:val="subsection-e"/>
      </w:pPr>
      <w:r>
        <w:lastRenderedPageBreak/>
        <w:tab/>
        <w:t>(2)  If the teaching or instruction involves singing or the playing of brass or wind instruments,</w:t>
      </w:r>
    </w:p>
    <w:p w:rsidR="004061F1" w:rsidRDefault="004061F1" w:rsidP="00FD2438">
      <w:pPr>
        <w:pStyle w:val="clause-e"/>
      </w:pPr>
      <w:r>
        <w:tab/>
        <w:t>(a)</w:t>
      </w:r>
      <w:r>
        <w:tab/>
        <w:t>every person who is singing or playing must</w:t>
      </w:r>
      <w:r w:rsidRPr="00D14F21">
        <w:t xml:space="preserve"> be separated from </w:t>
      </w:r>
      <w:r>
        <w:t>every other person</w:t>
      </w:r>
      <w:r w:rsidRPr="00D14F21">
        <w:t xml:space="preserve"> by plexiglass or some other impermeable barrier</w:t>
      </w:r>
      <w:r>
        <w:t>; and</w:t>
      </w:r>
    </w:p>
    <w:p w:rsidR="004061F1" w:rsidRDefault="004061F1" w:rsidP="00FD2438">
      <w:pPr>
        <w:pStyle w:val="clause-e"/>
      </w:pPr>
      <w:r>
        <w:tab/>
        <w:t>(b)</w:t>
      </w:r>
      <w:r>
        <w:tab/>
        <w:t>the exception in paragraph 1 of subsection (1) that allows persons to be closer than two metres where necessary for teaching and instruction does not apply.</w:t>
      </w:r>
    </w:p>
    <w:p w:rsidR="004061F1" w:rsidRDefault="004061F1" w:rsidP="00FD2438">
      <w:pPr>
        <w:pStyle w:val="subsection-e"/>
      </w:pPr>
      <w:r>
        <w:tab/>
        <w:t>(3)  Subsections (1) and (2) do not apply to,</w:t>
      </w:r>
    </w:p>
    <w:p w:rsidR="004061F1" w:rsidRDefault="004061F1" w:rsidP="00FD2438">
      <w:pPr>
        <w:pStyle w:val="clause-e"/>
      </w:pPr>
      <w:r>
        <w:tab/>
        <w:t>(a)</w:t>
      </w:r>
      <w:r>
        <w:tab/>
      </w:r>
      <w:r w:rsidRPr="00D37F17">
        <w:t xml:space="preserve">a school or private school within the meaning of the </w:t>
      </w:r>
      <w:r w:rsidRPr="00D37F17">
        <w:rPr>
          <w:rStyle w:val="ovitalic"/>
        </w:rPr>
        <w:t>Education Act</w:t>
      </w:r>
      <w:r>
        <w:t xml:space="preserve"> </w:t>
      </w:r>
      <w:r w:rsidRPr="00750C93">
        <w:t xml:space="preserve">that is </w:t>
      </w:r>
      <w:r>
        <w:t>operated</w:t>
      </w:r>
      <w:r w:rsidRPr="00750C93">
        <w:t xml:space="preserve"> in accordance with </w:t>
      </w:r>
      <w:r>
        <w:t>a</w:t>
      </w:r>
      <w:r w:rsidRPr="00750C93">
        <w:t xml:space="preserve"> </w:t>
      </w:r>
      <w:r>
        <w:t>return to school direction</w:t>
      </w:r>
      <w:r w:rsidRPr="00750C93">
        <w:t xml:space="preserve"> </w:t>
      </w:r>
      <w:r w:rsidRPr="000A3354">
        <w:t>issued by the Ministry of Education and approved by the Office of the Chief Medical Officer of Health</w:t>
      </w:r>
      <w:r>
        <w:t>;</w:t>
      </w:r>
    </w:p>
    <w:p w:rsidR="004061F1" w:rsidRDefault="004061F1" w:rsidP="00FD2438">
      <w:pPr>
        <w:pStyle w:val="clause-e"/>
      </w:pPr>
      <w:r>
        <w:tab/>
        <w:t>(b)</w:t>
      </w:r>
      <w:r>
        <w:tab/>
        <w:t xml:space="preserve">a school </w:t>
      </w:r>
      <w:r w:rsidRPr="00A85E09">
        <w:t>operated by</w:t>
      </w:r>
      <w:r>
        <w:t>,</w:t>
      </w:r>
    </w:p>
    <w:p w:rsidR="004061F1" w:rsidRDefault="004061F1" w:rsidP="00FD2438">
      <w:pPr>
        <w:pStyle w:val="subclause-e"/>
      </w:pPr>
      <w:r>
        <w:tab/>
        <w:t>(i)</w:t>
      </w:r>
      <w:r>
        <w:tab/>
      </w:r>
      <w:r w:rsidRPr="00A85E09">
        <w:t>a band, a council of a band</w:t>
      </w:r>
      <w:r>
        <w:t xml:space="preserve"> or</w:t>
      </w:r>
      <w:r w:rsidRPr="00A85E09">
        <w:t xml:space="preserve"> the Crown in right of Canada</w:t>
      </w:r>
      <w:r>
        <w:t>,</w:t>
      </w:r>
    </w:p>
    <w:p w:rsidR="004061F1" w:rsidRDefault="004061F1" w:rsidP="00FD2438">
      <w:pPr>
        <w:pStyle w:val="subclause-e"/>
      </w:pPr>
      <w:r>
        <w:tab/>
        <w:t>(ii)</w:t>
      </w:r>
      <w:r>
        <w:tab/>
      </w:r>
      <w:r w:rsidRPr="00A85E09">
        <w:t>an education authority that is authorized b</w:t>
      </w:r>
      <w:r>
        <w:t xml:space="preserve">y a band, </w:t>
      </w:r>
      <w:r w:rsidRPr="00A85E09">
        <w:t>a council of a band or the Crown in right of Canada</w:t>
      </w:r>
      <w:r>
        <w:t>, or</w:t>
      </w:r>
    </w:p>
    <w:p w:rsidR="004061F1" w:rsidRDefault="004061F1" w:rsidP="00FD2438">
      <w:pPr>
        <w:pStyle w:val="subclause-e"/>
      </w:pPr>
      <w:r>
        <w:tab/>
        <w:t>(iii)</w:t>
      </w:r>
      <w:r>
        <w:tab/>
        <w:t>an entity</w:t>
      </w:r>
      <w:r w:rsidRPr="0093683F">
        <w:t xml:space="preserve"> that participates in the Anishinabek Education System</w:t>
      </w:r>
      <w:r w:rsidR="00FD4053">
        <w:t>; and</w:t>
      </w:r>
    </w:p>
    <w:p w:rsidR="00FD4053" w:rsidRDefault="00FD4053" w:rsidP="00FD4053">
      <w:pPr>
        <w:pStyle w:val="clause-e"/>
      </w:pPr>
      <w:r>
        <w:tab/>
      </w:r>
      <w:r w:rsidRPr="00E7549B">
        <w:t>(c)</w:t>
      </w:r>
      <w:r>
        <w:tab/>
      </w:r>
      <w:r w:rsidRPr="00E7549B">
        <w:t xml:space="preserve">the Ontario Police College, training facilities operated by a police force, the </w:t>
      </w:r>
      <w:r w:rsidRPr="008E0DF2">
        <w:t xml:space="preserve">Correctional Services Recruitment and Training Centre </w:t>
      </w:r>
      <w:r>
        <w:t>and</w:t>
      </w:r>
      <w:r w:rsidRPr="00E7549B">
        <w:t xml:space="preserve"> the Ontario Fire College</w:t>
      </w:r>
      <w:r>
        <w:t>.</w:t>
      </w:r>
    </w:p>
    <w:p w:rsidR="004061F1" w:rsidRDefault="004061F1" w:rsidP="00FD2438">
      <w:pPr>
        <w:pStyle w:val="headnote-e"/>
      </w:pPr>
      <w:r>
        <w:t>Cleaning requirements</w:t>
      </w:r>
    </w:p>
    <w:p w:rsidR="004061F1" w:rsidRDefault="004061F1" w:rsidP="00FD2438">
      <w:pPr>
        <w:pStyle w:val="section-e"/>
      </w:pPr>
      <w:r>
        <w:tab/>
      </w:r>
      <w:proofErr w:type="gramStart"/>
      <w:r>
        <w:rPr>
          <w:b/>
        </w:rPr>
        <w:t>6.  </w:t>
      </w:r>
      <w:r>
        <w:t>(</w:t>
      </w:r>
      <w:proofErr w:type="gramEnd"/>
      <w:r>
        <w:t>1)  The person responsible for a business or place that is open shall ensure that,</w:t>
      </w:r>
    </w:p>
    <w:p w:rsidR="004061F1" w:rsidRDefault="004061F1" w:rsidP="00FD2438">
      <w:pPr>
        <w:pStyle w:val="clause-e"/>
      </w:pPr>
      <w:r>
        <w:tab/>
        <w:t>(a)</w:t>
      </w:r>
      <w:r>
        <w:tab/>
      </w:r>
      <w:r w:rsidRPr="00DE724A">
        <w:t>any washrooms</w:t>
      </w:r>
      <w:r>
        <w:t xml:space="preserve">, locker rooms, change rooms, showers or similar amenities </w:t>
      </w:r>
      <w:r w:rsidRPr="00DE724A">
        <w:t xml:space="preserve">made available to the public are cleaned and disinfected as frequently as is necessary to maintain a sanitary </w:t>
      </w:r>
      <w:r w:rsidRPr="00B53F48">
        <w:t>condition</w:t>
      </w:r>
      <w:r>
        <w:t>; and</w:t>
      </w:r>
    </w:p>
    <w:p w:rsidR="004061F1" w:rsidRDefault="004061F1" w:rsidP="00FD2438">
      <w:pPr>
        <w:pStyle w:val="clause-e"/>
      </w:pPr>
      <w:r>
        <w:tab/>
        <w:t>(b)</w:t>
      </w:r>
      <w:r>
        <w:tab/>
        <w:t>a</w:t>
      </w:r>
      <w:r w:rsidRPr="00B53F48">
        <w:t xml:space="preserve">ny equipment that is rented to, provided to or provided for the use of </w:t>
      </w:r>
      <w:r>
        <w:t>members of the public</w:t>
      </w:r>
      <w:r w:rsidRPr="00B53F48">
        <w:t xml:space="preserve"> must be cleaned and disinfected as frequently as is necessary to maintain a sanitary condition</w:t>
      </w:r>
      <w:r>
        <w:t>.</w:t>
      </w:r>
    </w:p>
    <w:p w:rsidR="004061F1" w:rsidRDefault="004061F1" w:rsidP="00FD2438">
      <w:pPr>
        <w:pStyle w:val="subsection-e"/>
      </w:pPr>
      <w:r>
        <w:tab/>
        <w:t>(2)  For greater certainty, clause (1) (b) applies to computers, electronics and other machines or devices that members of the public are permitted to operate.</w:t>
      </w:r>
    </w:p>
    <w:p w:rsidR="00F64D33" w:rsidRDefault="00F64D33" w:rsidP="001856DC">
      <w:pPr>
        <w:pStyle w:val="headnote-e"/>
      </w:pPr>
      <w:r>
        <w:t>NHL hub</w:t>
      </w:r>
    </w:p>
    <w:p w:rsidR="00F64D33" w:rsidRDefault="00F64D33" w:rsidP="001856DC">
      <w:pPr>
        <w:pStyle w:val="section-e"/>
      </w:pPr>
      <w:r>
        <w:tab/>
      </w:r>
      <w:proofErr w:type="gramStart"/>
      <w:r>
        <w:rPr>
          <w:b/>
        </w:rPr>
        <w:t>7.  </w:t>
      </w:r>
      <w:r>
        <w:t>(</w:t>
      </w:r>
      <w:proofErr w:type="gramEnd"/>
      <w:r>
        <w:t>1)  In this section,</w:t>
      </w:r>
    </w:p>
    <w:p w:rsidR="00F64D33" w:rsidRDefault="00F64D33" w:rsidP="001856DC">
      <w:pPr>
        <w:pStyle w:val="definition-e"/>
      </w:pPr>
      <w:r>
        <w:t>“NHL” means the National Hockey League; (“LNH”)</w:t>
      </w:r>
    </w:p>
    <w:p w:rsidR="00F64D33" w:rsidRDefault="00F64D33" w:rsidP="001856DC">
      <w:pPr>
        <w:pStyle w:val="definition-e"/>
      </w:pPr>
      <w:r>
        <w:t>“NHL hub” means the businesses and places referred to in clause (3) (a); (“</w:t>
      </w:r>
      <w:proofErr w:type="spellStart"/>
      <w:r>
        <w:t>bulle</w:t>
      </w:r>
      <w:proofErr w:type="spellEnd"/>
      <w:r>
        <w:t xml:space="preserve"> de la LNH”)</w:t>
      </w:r>
    </w:p>
    <w:p w:rsidR="00F64D33" w:rsidRDefault="00F64D33" w:rsidP="001856DC">
      <w:pPr>
        <w:pStyle w:val="definition-e"/>
      </w:pPr>
      <w:r>
        <w:t xml:space="preserve">“NHL hub participant” means a person who has been specified as a participant in the NHL hub in the professional sports plan for the NHL; (“participant à la </w:t>
      </w:r>
      <w:proofErr w:type="spellStart"/>
      <w:r>
        <w:t>bulle</w:t>
      </w:r>
      <w:proofErr w:type="spellEnd"/>
      <w:r>
        <w:t xml:space="preserve"> de la LNH”)</w:t>
      </w:r>
    </w:p>
    <w:p w:rsidR="00F64D33" w:rsidRDefault="00F64D33" w:rsidP="001856DC">
      <w:pPr>
        <w:pStyle w:val="definition-e"/>
      </w:pPr>
      <w:r>
        <w:t xml:space="preserve">“professional sports plan for the NHL” means the professional sports plan for the NHL approved by the Office of the Chief Medical Officer of Health. (“plan de sports </w:t>
      </w:r>
      <w:proofErr w:type="spellStart"/>
      <w:r>
        <w:t>professionnels</w:t>
      </w:r>
      <w:proofErr w:type="spellEnd"/>
      <w:r>
        <w:t xml:space="preserve"> applicable à la LNH”)</w:t>
      </w:r>
      <w:r w:rsidR="009A0E9B">
        <w:t xml:space="preserve"> </w:t>
      </w:r>
    </w:p>
    <w:p w:rsidR="00F64D33" w:rsidRDefault="00F64D33" w:rsidP="001856DC">
      <w:pPr>
        <w:pStyle w:val="subsection-e"/>
      </w:pPr>
      <w:r>
        <w:tab/>
      </w:r>
      <w:r w:rsidRPr="00420852">
        <w:t>(2)</w:t>
      </w:r>
      <w:r>
        <w:t>  </w:t>
      </w:r>
      <w:r w:rsidRPr="00420852">
        <w:t>The Office of the Chief Medical Officer of Health may approve a professional sports plan for the NHL.</w:t>
      </w:r>
    </w:p>
    <w:p w:rsidR="00F64D33" w:rsidRDefault="00F64D33" w:rsidP="001856DC">
      <w:pPr>
        <w:pStyle w:val="subsection-e"/>
      </w:pPr>
      <w:r>
        <w:tab/>
        <w:t>(3)  The professional sports plan for the NHL shall list,</w:t>
      </w:r>
    </w:p>
    <w:p w:rsidR="00F64D33" w:rsidRDefault="00F64D33" w:rsidP="001856DC">
      <w:pPr>
        <w:pStyle w:val="clause-e"/>
      </w:pPr>
      <w:r>
        <w:tab/>
        <w:t>(a)</w:t>
      </w:r>
      <w:r>
        <w:tab/>
        <w:t>the businesses and places in the City of Toronto that constitute the NHL hub and that may be used by NHL hub participants in connection with the 2020 NHL playoff tournament, which may include,</w:t>
      </w:r>
    </w:p>
    <w:p w:rsidR="00F64D33" w:rsidRDefault="00F64D33" w:rsidP="001856DC">
      <w:pPr>
        <w:pStyle w:val="subclause-e"/>
      </w:pPr>
      <w:r>
        <w:tab/>
        <w:t>(i)</w:t>
      </w:r>
      <w:r>
        <w:tab/>
        <w:t>hotels,</w:t>
      </w:r>
    </w:p>
    <w:p w:rsidR="00F64D33" w:rsidRDefault="00F64D33" w:rsidP="001856DC">
      <w:pPr>
        <w:pStyle w:val="subclause-e"/>
      </w:pPr>
      <w:r>
        <w:tab/>
        <w:t>(ii)</w:t>
      </w:r>
      <w:r>
        <w:tab/>
        <w:t>facilities for indoor or outdoor sports and recreational fitness activities,</w:t>
      </w:r>
    </w:p>
    <w:p w:rsidR="00F64D33" w:rsidRDefault="00F64D33" w:rsidP="001856DC">
      <w:pPr>
        <w:pStyle w:val="subclause-e"/>
      </w:pPr>
      <w:r>
        <w:tab/>
        <w:t>(iii)</w:t>
      </w:r>
      <w:r>
        <w:tab/>
        <w:t>businesses or places that are in hotels or facilities mentioned in subclause (i) or (ii), and</w:t>
      </w:r>
    </w:p>
    <w:p w:rsidR="00F64D33" w:rsidRDefault="00F64D33" w:rsidP="001856DC">
      <w:pPr>
        <w:pStyle w:val="subclause-e"/>
      </w:pPr>
      <w:r>
        <w:tab/>
        <w:t>(iv)</w:t>
      </w:r>
      <w:r>
        <w:tab/>
        <w:t>restaurants or bars that are adjacent to hotels or facilities mentioned in subclause (i) or (ii); and</w:t>
      </w:r>
    </w:p>
    <w:p w:rsidR="00F64D33" w:rsidRDefault="00F64D33" w:rsidP="001856DC">
      <w:pPr>
        <w:pStyle w:val="clause-e"/>
      </w:pPr>
      <w:r>
        <w:tab/>
        <w:t>(b)</w:t>
      </w:r>
      <w:r>
        <w:tab/>
        <w:t>persons who are NHL hub participants.</w:t>
      </w:r>
    </w:p>
    <w:p w:rsidR="00F64D33" w:rsidRDefault="00F64D33" w:rsidP="001856DC">
      <w:pPr>
        <w:pStyle w:val="subsection-e"/>
      </w:pPr>
      <w:r>
        <w:tab/>
        <w:t>(4)  A business or place that constitutes part of the NHL hub may open for use by NHL hub participants if the business or place complies with the following conditions:</w:t>
      </w:r>
    </w:p>
    <w:p w:rsidR="00F64D33" w:rsidRDefault="00F64D33" w:rsidP="001856DC">
      <w:pPr>
        <w:pStyle w:val="paragraph-e"/>
      </w:pPr>
      <w:r>
        <w:tab/>
        <w:t>1.</w:t>
      </w:r>
      <w:r>
        <w:tab/>
        <w:t>The business or place must operate in accordance with the professional sports plan for the NHL.</w:t>
      </w:r>
    </w:p>
    <w:p w:rsidR="00F64D33" w:rsidRDefault="00F64D33" w:rsidP="001856DC">
      <w:pPr>
        <w:pStyle w:val="paragraph-e"/>
      </w:pPr>
      <w:r>
        <w:tab/>
        <w:t>2.</w:t>
      </w:r>
      <w:r>
        <w:tab/>
        <w:t>No spectators may be permitted at the business or place except in accordance with the professional sports plan for the NHL.</w:t>
      </w:r>
    </w:p>
    <w:p w:rsidR="00F64D33" w:rsidRDefault="00F64D33" w:rsidP="001856DC">
      <w:pPr>
        <w:pStyle w:val="paragraph-e"/>
      </w:pPr>
      <w:r>
        <w:tab/>
      </w:r>
      <w:r w:rsidRPr="00325CF3">
        <w:t>3.</w:t>
      </w:r>
      <w:r w:rsidRPr="00325CF3">
        <w:tab/>
        <w:t>Subject to paragraph 2, any part of the business or place used by NHL hub participants must be closed to members of the public who are not NHL hub participants.</w:t>
      </w:r>
    </w:p>
    <w:p w:rsidR="00F64D33" w:rsidRDefault="00F64D33" w:rsidP="001856DC">
      <w:pPr>
        <w:pStyle w:val="subsection-e"/>
      </w:pPr>
      <w:r>
        <w:lastRenderedPageBreak/>
        <w:tab/>
        <w:t>(5)  The following provisions do not apply to the provision of goods or services to an NHL hub participant when they are provided within the NHL hub:</w:t>
      </w:r>
    </w:p>
    <w:p w:rsidR="00F64D33" w:rsidRDefault="00F64D33" w:rsidP="001856DC">
      <w:pPr>
        <w:pStyle w:val="paragraph-e"/>
      </w:pPr>
      <w:r>
        <w:tab/>
        <w:t>1.</w:t>
      </w:r>
      <w:r>
        <w:tab/>
        <w:t>Sections 3, 4 and 5 of this Schedule.</w:t>
      </w:r>
    </w:p>
    <w:p w:rsidR="00F64D33" w:rsidRDefault="00F64D33" w:rsidP="001856DC">
      <w:pPr>
        <w:pStyle w:val="paragraph-e"/>
      </w:pPr>
      <w:r>
        <w:tab/>
        <w:t>2.</w:t>
      </w:r>
      <w:r>
        <w:tab/>
        <w:t>Paragraph 1 of subsection 1 (1) of Schedule 2.</w:t>
      </w:r>
    </w:p>
    <w:p w:rsidR="00F64D33" w:rsidRDefault="00F64D33" w:rsidP="001856DC">
      <w:pPr>
        <w:pStyle w:val="paragraph-e"/>
      </w:pPr>
      <w:r>
        <w:tab/>
        <w:t>3.</w:t>
      </w:r>
      <w:r>
        <w:tab/>
        <w:t>Section 8 of Schedule 2.</w:t>
      </w:r>
    </w:p>
    <w:p w:rsidR="00045C5A" w:rsidRDefault="00396225" w:rsidP="000229F0">
      <w:pPr>
        <w:pStyle w:val="paragraph-e"/>
      </w:pPr>
      <w:r>
        <w:tab/>
        <w:t>4.</w:t>
      </w:r>
      <w:r>
        <w:tab/>
        <w:t>Clauses 1 (1) (a) and (b) and paragraphs 1 and 2 of subsection 1 (2)</w:t>
      </w:r>
      <w:r w:rsidRPr="009532AE">
        <w:t xml:space="preserve"> of Schedule 3</w:t>
      </w:r>
      <w:r>
        <w:t>.</w:t>
      </w:r>
    </w:p>
    <w:p w:rsidR="00F64D33" w:rsidRDefault="00F64D33" w:rsidP="001856DC">
      <w:pPr>
        <w:pStyle w:val="subsection-e"/>
      </w:pPr>
      <w:r>
        <w:tab/>
      </w:r>
      <w:r w:rsidRPr="006035B9">
        <w:t>(</w:t>
      </w:r>
      <w:r>
        <w:t>6</w:t>
      </w:r>
      <w:r w:rsidRPr="006035B9">
        <w:t>)</w:t>
      </w:r>
      <w:r>
        <w:t>  </w:t>
      </w:r>
      <w:r w:rsidR="000229F0" w:rsidRPr="008F6743">
        <w:t>Clauses 1 (1) (a) and (b) and paragraphs 1 and 2 of subsection 1 (2)</w:t>
      </w:r>
      <w:r w:rsidRPr="006035B9">
        <w:t xml:space="preserve"> of Schedule 3 do not apply to NHL hub participants in the NHL hub.</w:t>
      </w:r>
    </w:p>
    <w:p w:rsidR="00F64D33" w:rsidRDefault="00F64D33" w:rsidP="001856DC">
      <w:pPr>
        <w:pStyle w:val="subsection-e"/>
      </w:pPr>
      <w:r>
        <w:tab/>
        <w:t>(7)  A business or place that constitutes part of the NHL hub shall not provide goods or services to members of the public who are not NHL hub participants unless,</w:t>
      </w:r>
    </w:p>
    <w:p w:rsidR="00F64D33" w:rsidRDefault="00F64D33" w:rsidP="001856DC">
      <w:pPr>
        <w:pStyle w:val="clause-e"/>
      </w:pPr>
      <w:r>
        <w:tab/>
        <w:t>(a)</w:t>
      </w:r>
      <w:r>
        <w:tab/>
        <w:t>the business or place is permitted to do so by the professional sports plan for the NHL;</w:t>
      </w:r>
    </w:p>
    <w:p w:rsidR="00F64D33" w:rsidRDefault="00F64D33" w:rsidP="001856DC">
      <w:pPr>
        <w:pStyle w:val="clause-e"/>
      </w:pPr>
      <w:r>
        <w:tab/>
        <w:t>(b)</w:t>
      </w:r>
      <w:r>
        <w:tab/>
        <w:t>the business or place provides the goods or services in accordance with the professional sports plan for the NHL; and</w:t>
      </w:r>
    </w:p>
    <w:p w:rsidR="00F64D33" w:rsidRDefault="00F64D33" w:rsidP="001856DC">
      <w:pPr>
        <w:pStyle w:val="clause-e"/>
      </w:pPr>
      <w:r>
        <w:tab/>
        <w:t>(c)</w:t>
      </w:r>
      <w:r>
        <w:tab/>
        <w:t>the business or place complies with any other applicable requirements or conditions in this Order.</w:t>
      </w:r>
    </w:p>
    <w:p w:rsidR="00F64D33" w:rsidRDefault="00F64D33" w:rsidP="001856DC">
      <w:pPr>
        <w:pStyle w:val="headnote-e"/>
      </w:pPr>
      <w:r>
        <w:t>MLB hub</w:t>
      </w:r>
    </w:p>
    <w:p w:rsidR="00F64D33" w:rsidRDefault="00F64D33" w:rsidP="001856DC">
      <w:pPr>
        <w:pStyle w:val="section-e"/>
      </w:pPr>
      <w:r>
        <w:tab/>
      </w:r>
      <w:proofErr w:type="gramStart"/>
      <w:r>
        <w:rPr>
          <w:b/>
        </w:rPr>
        <w:t>8.  </w:t>
      </w:r>
      <w:r>
        <w:t>(</w:t>
      </w:r>
      <w:proofErr w:type="gramEnd"/>
      <w:r>
        <w:t>1)  In this section,</w:t>
      </w:r>
    </w:p>
    <w:p w:rsidR="00F64D33" w:rsidRDefault="00F64D33" w:rsidP="001856DC">
      <w:pPr>
        <w:pStyle w:val="definition-e"/>
      </w:pPr>
      <w:r>
        <w:t>“MLB” means Major League Baseball; (“MLB”)</w:t>
      </w:r>
    </w:p>
    <w:p w:rsidR="00F64D33" w:rsidRDefault="00F64D33" w:rsidP="001856DC">
      <w:pPr>
        <w:pStyle w:val="definition-e"/>
      </w:pPr>
      <w:r>
        <w:t>“MLB hub” means the businesses and places referred to in clause (3) (a); (“</w:t>
      </w:r>
      <w:proofErr w:type="spellStart"/>
      <w:r>
        <w:t>bulle</w:t>
      </w:r>
      <w:proofErr w:type="spellEnd"/>
      <w:r>
        <w:t xml:space="preserve"> de la</w:t>
      </w:r>
      <w:r w:rsidRPr="00021F70">
        <w:t xml:space="preserve"> </w:t>
      </w:r>
      <w:r>
        <w:t>MLB”)</w:t>
      </w:r>
    </w:p>
    <w:p w:rsidR="00F64D33" w:rsidRDefault="00F64D33" w:rsidP="001856DC">
      <w:pPr>
        <w:pStyle w:val="definition-e"/>
      </w:pPr>
      <w:r>
        <w:t xml:space="preserve">“MLB hub participant” means a person who has been specified as a participant in the MLB hub in the professional sports plan for the MLB; (“participant à la </w:t>
      </w:r>
      <w:proofErr w:type="spellStart"/>
      <w:r>
        <w:t>bulle</w:t>
      </w:r>
      <w:proofErr w:type="spellEnd"/>
      <w:r>
        <w:t xml:space="preserve"> de la MLB”)</w:t>
      </w:r>
    </w:p>
    <w:p w:rsidR="00F64D33" w:rsidRDefault="00F64D33" w:rsidP="001856DC">
      <w:pPr>
        <w:pStyle w:val="definition-e"/>
      </w:pPr>
      <w:r>
        <w:t xml:space="preserve">“professional sports plan for the MLB” means the professional sports plan for the MLB approved by the Office of the Chief Medical Officer of Health. (“plan de sports </w:t>
      </w:r>
      <w:proofErr w:type="spellStart"/>
      <w:r>
        <w:t>professionnels</w:t>
      </w:r>
      <w:proofErr w:type="spellEnd"/>
      <w:r>
        <w:t xml:space="preserve"> applicable à la MLB”)</w:t>
      </w:r>
    </w:p>
    <w:p w:rsidR="00F64D33" w:rsidRDefault="00F64D33" w:rsidP="001856DC">
      <w:pPr>
        <w:pStyle w:val="subsection-e"/>
      </w:pPr>
      <w:r>
        <w:tab/>
        <w:t>(2)  The Office of the Chief Medical Officer of Health may approve a professional sports plan for the MLB.</w:t>
      </w:r>
    </w:p>
    <w:p w:rsidR="00F64D33" w:rsidRDefault="00F64D33" w:rsidP="001856DC">
      <w:pPr>
        <w:pStyle w:val="subsection-e"/>
      </w:pPr>
      <w:r>
        <w:tab/>
        <w:t>(3)  The professional sports plan for the MLB shall list,</w:t>
      </w:r>
    </w:p>
    <w:p w:rsidR="00F64D33" w:rsidRDefault="00F64D33" w:rsidP="001856DC">
      <w:pPr>
        <w:pStyle w:val="clause-e"/>
      </w:pPr>
      <w:r>
        <w:tab/>
        <w:t>(a)</w:t>
      </w:r>
      <w:r>
        <w:tab/>
        <w:t>the businesses and places in the City of Toronto that constitute the MLB hub and that may be used by MLB hub participants in connection with the 2020 MLB season, which may include,</w:t>
      </w:r>
    </w:p>
    <w:p w:rsidR="00F64D33" w:rsidRDefault="00F64D33" w:rsidP="001856DC">
      <w:pPr>
        <w:pStyle w:val="subclause-e"/>
      </w:pPr>
      <w:r>
        <w:tab/>
        <w:t>(i)</w:t>
      </w:r>
      <w:r>
        <w:tab/>
        <w:t>hotels,</w:t>
      </w:r>
    </w:p>
    <w:p w:rsidR="00F64D33" w:rsidRDefault="00F64D33" w:rsidP="001856DC">
      <w:pPr>
        <w:pStyle w:val="subclause-e"/>
      </w:pPr>
      <w:r>
        <w:tab/>
        <w:t>(ii)</w:t>
      </w:r>
      <w:r>
        <w:tab/>
        <w:t>facilities for indoor or outdoor sports and recreational fitness activities,</w:t>
      </w:r>
    </w:p>
    <w:p w:rsidR="00F64D33" w:rsidRDefault="00F64D33" w:rsidP="001856DC">
      <w:pPr>
        <w:pStyle w:val="subclause-e"/>
      </w:pPr>
      <w:r>
        <w:tab/>
        <w:t>(iii)</w:t>
      </w:r>
      <w:r>
        <w:tab/>
        <w:t>businesses or places that are in hotels or facilities mentioned in subclause (i) or (ii), and</w:t>
      </w:r>
    </w:p>
    <w:p w:rsidR="00F64D33" w:rsidRDefault="00F64D33" w:rsidP="001856DC">
      <w:pPr>
        <w:pStyle w:val="subclause-e"/>
      </w:pPr>
      <w:r>
        <w:tab/>
        <w:t>(iv)</w:t>
      </w:r>
      <w:r>
        <w:tab/>
        <w:t>restaurants or bars that are adjacent to hotels or facilities mentioned in subclause (i) or (ii); and</w:t>
      </w:r>
    </w:p>
    <w:p w:rsidR="00F64D33" w:rsidRDefault="00F64D33" w:rsidP="001856DC">
      <w:pPr>
        <w:pStyle w:val="clause-e"/>
      </w:pPr>
      <w:r>
        <w:tab/>
        <w:t>(b)</w:t>
      </w:r>
      <w:r>
        <w:tab/>
        <w:t>persons who are MLB hub participants.</w:t>
      </w:r>
    </w:p>
    <w:p w:rsidR="00F64D33" w:rsidRDefault="00F64D33" w:rsidP="001856DC">
      <w:pPr>
        <w:pStyle w:val="subsection-e"/>
      </w:pPr>
      <w:r>
        <w:tab/>
        <w:t>(4)  A business or place that constitutes part of the MLB hub may open for use by MLB hub participants if the business or place complies with the following conditions:</w:t>
      </w:r>
    </w:p>
    <w:p w:rsidR="00F64D33" w:rsidRDefault="00F64D33" w:rsidP="001856DC">
      <w:pPr>
        <w:pStyle w:val="paragraph-e"/>
      </w:pPr>
      <w:r>
        <w:tab/>
        <w:t>1.</w:t>
      </w:r>
      <w:r>
        <w:tab/>
        <w:t>The business or place must operate in accordance with the professional sports plan for the MLB.</w:t>
      </w:r>
    </w:p>
    <w:p w:rsidR="00F64D33" w:rsidRDefault="00F64D33" w:rsidP="001856DC">
      <w:pPr>
        <w:pStyle w:val="paragraph-e"/>
      </w:pPr>
      <w:r>
        <w:tab/>
      </w:r>
      <w:r w:rsidRPr="007E7E98">
        <w:t>2.</w:t>
      </w:r>
      <w:r w:rsidRPr="007E7E98">
        <w:tab/>
        <w:t>No spectators may be permitted at the business or place except in accordance with the professional sports plan for the MLB.</w:t>
      </w:r>
    </w:p>
    <w:p w:rsidR="00F64D33" w:rsidRDefault="00F64D33" w:rsidP="001856DC">
      <w:pPr>
        <w:pStyle w:val="paragraph-e"/>
      </w:pPr>
      <w:r w:rsidRPr="007E7E98">
        <w:tab/>
        <w:t>3.</w:t>
      </w:r>
      <w:r w:rsidRPr="007E7E98">
        <w:tab/>
      </w:r>
      <w:r>
        <w:t>Subject to paragraph 2, a</w:t>
      </w:r>
      <w:r w:rsidRPr="007E7E98">
        <w:t>ny part of the business or place used by MLB hub participants must be closed to members of the public who are not MLB hub participants.</w:t>
      </w:r>
    </w:p>
    <w:p w:rsidR="00F64D33" w:rsidRDefault="00F64D33" w:rsidP="001856DC">
      <w:pPr>
        <w:pStyle w:val="subsection-e"/>
      </w:pPr>
      <w:r>
        <w:tab/>
        <w:t>(5)  The following provisions do not apply to the provision of goods or services to an MLB hub participant when they are provided within the MLB hub:</w:t>
      </w:r>
    </w:p>
    <w:p w:rsidR="00F64D33" w:rsidRDefault="00F64D33" w:rsidP="001856DC">
      <w:pPr>
        <w:pStyle w:val="paragraph-e"/>
      </w:pPr>
      <w:r>
        <w:tab/>
        <w:t>1.</w:t>
      </w:r>
      <w:r>
        <w:tab/>
        <w:t>Sections 3, 4 and 5 of this Schedule.</w:t>
      </w:r>
    </w:p>
    <w:p w:rsidR="00F64D33" w:rsidRDefault="00F64D33" w:rsidP="001856DC">
      <w:pPr>
        <w:pStyle w:val="paragraph-e"/>
      </w:pPr>
      <w:r>
        <w:tab/>
        <w:t>2.</w:t>
      </w:r>
      <w:r>
        <w:tab/>
        <w:t>Paragraph 1 of subsection 1 (1) of Schedule 2.</w:t>
      </w:r>
    </w:p>
    <w:p w:rsidR="00F64D33" w:rsidRDefault="00F64D33" w:rsidP="001856DC">
      <w:pPr>
        <w:pStyle w:val="paragraph-e"/>
      </w:pPr>
      <w:r>
        <w:tab/>
        <w:t>3.</w:t>
      </w:r>
      <w:r>
        <w:tab/>
        <w:t>Section 8 of Schedule 2.</w:t>
      </w:r>
    </w:p>
    <w:p w:rsidR="00045C5A" w:rsidRDefault="00085BC7" w:rsidP="000229F0">
      <w:pPr>
        <w:pStyle w:val="paragraph-e"/>
      </w:pPr>
      <w:r>
        <w:tab/>
        <w:t>4.</w:t>
      </w:r>
      <w:r>
        <w:tab/>
      </w:r>
      <w:r w:rsidRPr="008F6743">
        <w:t>Clauses 1 (1) (a) and (b) and paragraphs 1 and 2 of subsection 1 (2) of Schedule 3</w:t>
      </w:r>
      <w:r>
        <w:t>.</w:t>
      </w:r>
    </w:p>
    <w:p w:rsidR="00F64D33" w:rsidRDefault="00F64D33" w:rsidP="001856DC">
      <w:pPr>
        <w:pStyle w:val="subsection-e"/>
      </w:pPr>
      <w:r>
        <w:tab/>
      </w:r>
      <w:r w:rsidRPr="006035B9">
        <w:t>(</w:t>
      </w:r>
      <w:r>
        <w:t>6</w:t>
      </w:r>
      <w:r w:rsidRPr="006035B9">
        <w:t>)</w:t>
      </w:r>
      <w:r>
        <w:t>  </w:t>
      </w:r>
      <w:r w:rsidR="000229F0" w:rsidRPr="008F6743">
        <w:t>Clauses 1 (1) (a) and (b) and paragraphs 1 and 2 of subsection 1 (2)</w:t>
      </w:r>
      <w:r w:rsidRPr="006035B9">
        <w:t xml:space="preserve"> of Schedule 3 do not apply to MLB hub participants in the MLB hub.</w:t>
      </w:r>
    </w:p>
    <w:p w:rsidR="00F64D33" w:rsidRDefault="00F64D33" w:rsidP="001856DC">
      <w:pPr>
        <w:pStyle w:val="subsection-e"/>
      </w:pPr>
      <w:r>
        <w:lastRenderedPageBreak/>
        <w:tab/>
        <w:t>(7)  A business or place that constitutes part of the MLB hub shall not provide goods or services to members of the public who are not MLB hub participants unless,</w:t>
      </w:r>
    </w:p>
    <w:p w:rsidR="00F64D33" w:rsidRDefault="00F64D33" w:rsidP="001856DC">
      <w:pPr>
        <w:pStyle w:val="clause-e"/>
      </w:pPr>
      <w:r>
        <w:tab/>
        <w:t>(a)</w:t>
      </w:r>
      <w:r>
        <w:tab/>
        <w:t>the business or place is permitted to do so by the professional sports plan for the MLB;</w:t>
      </w:r>
    </w:p>
    <w:p w:rsidR="00F64D33" w:rsidRDefault="00F64D33" w:rsidP="001856DC">
      <w:pPr>
        <w:pStyle w:val="clause-e"/>
      </w:pPr>
      <w:r>
        <w:tab/>
        <w:t>(b)</w:t>
      </w:r>
      <w:r>
        <w:tab/>
        <w:t>the business or place provides the goods or services in accordance with the professional sports plan for the MLB; and</w:t>
      </w:r>
    </w:p>
    <w:p w:rsidR="00F64D33" w:rsidRDefault="00F64D33" w:rsidP="001856DC">
      <w:pPr>
        <w:pStyle w:val="clause-e"/>
      </w:pPr>
      <w:r>
        <w:tab/>
        <w:t>(c)</w:t>
      </w:r>
      <w:r>
        <w:tab/>
        <w:t>the business or place complies with any other applicable requirements or conditions in this Order.</w:t>
      </w:r>
    </w:p>
    <w:p w:rsidR="00FD4053" w:rsidRDefault="00FD4053" w:rsidP="00BD3605">
      <w:pPr>
        <w:pStyle w:val="footnote-e"/>
      </w:pPr>
      <w:r>
        <w:t xml:space="preserve">O. </w:t>
      </w:r>
      <w:r w:rsidR="00BD3605">
        <w:t>R</w:t>
      </w:r>
      <w:r>
        <w:t>eg. 364/20, Sched. 1; O. Reg. 415/20, s. 2</w:t>
      </w:r>
      <w:r w:rsidR="00006774">
        <w:t>; O. Reg. 428/20, s. 2</w:t>
      </w:r>
      <w:r w:rsidR="00ED7C3F">
        <w:t>; O. Reg. 501/20, s. 1</w:t>
      </w:r>
      <w:r w:rsidR="001F4711">
        <w:t>; O. Reg. 530/20, s. 1</w:t>
      </w:r>
      <w:r w:rsidR="00FE63B7">
        <w:t>; O. Reg. 531/20, s. 1</w:t>
      </w:r>
      <w:r w:rsidR="004D37DB">
        <w:t>; O. Reg. 546/20, s. 2</w:t>
      </w:r>
      <w:r w:rsidR="003A1C5C">
        <w:t>.</w:t>
      </w:r>
    </w:p>
    <w:p w:rsidR="004061F1" w:rsidRDefault="004061F1" w:rsidP="00FD2438">
      <w:pPr>
        <w:pStyle w:val="schedule-e"/>
      </w:pPr>
      <w:r>
        <w:t>Schedule 2</w:t>
      </w:r>
      <w:r>
        <w:br/>
        <w:t>Specific Rules</w:t>
      </w:r>
    </w:p>
    <w:p w:rsidR="004061F1" w:rsidRDefault="004061F1" w:rsidP="00FD2438">
      <w:pPr>
        <w:pStyle w:val="heading3-e"/>
      </w:pPr>
      <w:r>
        <w:t>Food and drink</w:t>
      </w:r>
    </w:p>
    <w:p w:rsidR="004061F1" w:rsidRDefault="004061F1" w:rsidP="00FD2438">
      <w:pPr>
        <w:pStyle w:val="headnote-e"/>
      </w:pPr>
      <w:r>
        <w:t>Restaurants, bars etc.</w:t>
      </w:r>
    </w:p>
    <w:p w:rsidR="004061F1" w:rsidRDefault="004061F1" w:rsidP="00FD2438">
      <w:pPr>
        <w:pStyle w:val="section-e"/>
      </w:pPr>
      <w:r>
        <w:tab/>
      </w:r>
      <w:proofErr w:type="gramStart"/>
      <w:r>
        <w:rPr>
          <w:b/>
        </w:rPr>
        <w:t>1.  </w:t>
      </w:r>
      <w:r>
        <w:t>(</w:t>
      </w:r>
      <w:proofErr w:type="gramEnd"/>
      <w:r>
        <w:t>1)  Restaurants, bars, food trucks, concession stands and other food or drink establishments may open if they comply with the following conditions:</w:t>
      </w:r>
    </w:p>
    <w:p w:rsidR="004061F1" w:rsidRDefault="004061F1" w:rsidP="00FD2438">
      <w:pPr>
        <w:pStyle w:val="paragraph-e"/>
      </w:pPr>
      <w:r>
        <w:tab/>
        <w:t>1.</w:t>
      </w:r>
      <w:r>
        <w:tab/>
        <w:t>No buffet-style service may be provided.</w:t>
      </w:r>
    </w:p>
    <w:p w:rsidR="00FC33E1" w:rsidRDefault="00FC33E1" w:rsidP="00467C7B">
      <w:pPr>
        <w:pStyle w:val="paragraph-e"/>
      </w:pPr>
      <w:r>
        <w:tab/>
        <w:t>2.</w:t>
      </w:r>
      <w:r>
        <w:tab/>
        <w:t>Patrons must be seated at all times in any area of the establishment in which food or drink is permitted except,</w:t>
      </w:r>
    </w:p>
    <w:p w:rsidR="00FC33E1" w:rsidRDefault="00FC33E1" w:rsidP="00467C7B">
      <w:pPr>
        <w:pStyle w:val="subpara-e"/>
      </w:pPr>
      <w:r>
        <w:tab/>
        <w:t>i.</w:t>
      </w:r>
      <w:r>
        <w:tab/>
        <w:t>while entering the area and while moving to their table,</w:t>
      </w:r>
    </w:p>
    <w:p w:rsidR="00FC33E1" w:rsidRDefault="00FC33E1" w:rsidP="00467C7B">
      <w:pPr>
        <w:pStyle w:val="subpara-e"/>
      </w:pPr>
      <w:r>
        <w:tab/>
        <w:t>ii</w:t>
      </w:r>
      <w:r w:rsidRPr="00AF1372">
        <w:t>.</w:t>
      </w:r>
      <w:r w:rsidRPr="00AF1372">
        <w:tab/>
        <w:t>while placing</w:t>
      </w:r>
      <w:r>
        <w:t xml:space="preserve"> </w:t>
      </w:r>
      <w:r w:rsidRPr="00AF1372">
        <w:t>or picking up an order</w:t>
      </w:r>
      <w:r>
        <w:t>,</w:t>
      </w:r>
    </w:p>
    <w:p w:rsidR="00FC33E1" w:rsidRDefault="00FC33E1" w:rsidP="00467C7B">
      <w:pPr>
        <w:pStyle w:val="subpara-e"/>
      </w:pPr>
      <w:r>
        <w:tab/>
        <w:t>iii.</w:t>
      </w:r>
      <w:r>
        <w:tab/>
        <w:t>while paying for an order,</w:t>
      </w:r>
    </w:p>
    <w:p w:rsidR="00FC33E1" w:rsidRDefault="00FC33E1" w:rsidP="00467C7B">
      <w:pPr>
        <w:pStyle w:val="subpara-e"/>
      </w:pPr>
      <w:r>
        <w:tab/>
        <w:t>iv.</w:t>
      </w:r>
      <w:r>
        <w:tab/>
        <w:t>while exiting the area,</w:t>
      </w:r>
    </w:p>
    <w:p w:rsidR="00FC33E1" w:rsidRDefault="00FC33E1" w:rsidP="00467C7B">
      <w:pPr>
        <w:pStyle w:val="subpara-e"/>
      </w:pPr>
      <w:r>
        <w:tab/>
        <w:t>v.</w:t>
      </w:r>
      <w:r>
        <w:tab/>
        <w:t>while going to or returning from a washroom,</w:t>
      </w:r>
    </w:p>
    <w:p w:rsidR="00FC33E1" w:rsidRDefault="00FC33E1" w:rsidP="00467C7B">
      <w:pPr>
        <w:pStyle w:val="subpara-e"/>
      </w:pPr>
      <w:r>
        <w:tab/>
        <w:t>vi.</w:t>
      </w:r>
      <w:r>
        <w:tab/>
        <w:t>while lining up to do anything described in subparagraphs i to v, or</w:t>
      </w:r>
    </w:p>
    <w:p w:rsidR="00FC33E1" w:rsidRDefault="00FC33E1" w:rsidP="00467C7B">
      <w:pPr>
        <w:pStyle w:val="subpara-e"/>
      </w:pPr>
      <w:r>
        <w:tab/>
        <w:t>vii.</w:t>
      </w:r>
      <w:r>
        <w:tab/>
        <w:t>where necessary for the purposes of health and safety.</w:t>
      </w:r>
    </w:p>
    <w:p w:rsidR="004061F1" w:rsidRDefault="004061F1" w:rsidP="00FD2438">
      <w:pPr>
        <w:pStyle w:val="paragraph-e"/>
      </w:pPr>
      <w:r>
        <w:tab/>
        <w:t>3.</w:t>
      </w:r>
      <w:r>
        <w:tab/>
        <w:t>T</w:t>
      </w:r>
      <w:r w:rsidRPr="002F3B77">
        <w:t xml:space="preserve">he </w:t>
      </w:r>
      <w:r>
        <w:t>establishment must be configured so that patrons seated at different tables are separated by,</w:t>
      </w:r>
    </w:p>
    <w:p w:rsidR="004061F1" w:rsidRDefault="004061F1" w:rsidP="00FD2438">
      <w:pPr>
        <w:pStyle w:val="subpara-e"/>
      </w:pPr>
      <w:r>
        <w:tab/>
        <w:t>i.</w:t>
      </w:r>
      <w:r>
        <w:tab/>
        <w:t xml:space="preserve">a distance of at least two metres, or </w:t>
      </w:r>
    </w:p>
    <w:p w:rsidR="004061F1" w:rsidRDefault="004061F1" w:rsidP="00FD2438">
      <w:pPr>
        <w:pStyle w:val="subpara-e"/>
      </w:pPr>
      <w:r>
        <w:tab/>
        <w:t>ii.</w:t>
      </w:r>
      <w:r>
        <w:tab/>
      </w:r>
      <w:r w:rsidRPr="00B33548">
        <w:t>plexiglass or some other impermeable barrier</w:t>
      </w:r>
      <w:r>
        <w:t>.</w:t>
      </w:r>
    </w:p>
    <w:p w:rsidR="004061F1" w:rsidRDefault="004061F1" w:rsidP="00FD2438">
      <w:pPr>
        <w:pStyle w:val="paragraph-e"/>
      </w:pPr>
      <w:r>
        <w:tab/>
        <w:t>4.</w:t>
      </w:r>
      <w:r>
        <w:tab/>
        <w:t>No person shall dance, sing or perform music at the establishment except in accordance with subsection (2) or (3).</w:t>
      </w:r>
    </w:p>
    <w:p w:rsidR="00D06AC9" w:rsidRDefault="00D06AC9" w:rsidP="000A155B">
      <w:pPr>
        <w:pStyle w:val="paragraph-e"/>
      </w:pPr>
      <w:r>
        <w:tab/>
        <w:t>5.</w:t>
      </w:r>
      <w:r>
        <w:tab/>
      </w:r>
      <w:r w:rsidRPr="00E56125">
        <w:t xml:space="preserve">The </w:t>
      </w:r>
      <w:r>
        <w:t>person responsible for the establishment</w:t>
      </w:r>
      <w:r w:rsidRPr="00E56125">
        <w:t xml:space="preserve"> must</w:t>
      </w:r>
      <w:r>
        <w:t>,</w:t>
      </w:r>
    </w:p>
    <w:p w:rsidR="00EC03FD" w:rsidRDefault="00EC03FD" w:rsidP="00F55494">
      <w:pPr>
        <w:pStyle w:val="subpara-e"/>
      </w:pPr>
      <w:r>
        <w:tab/>
      </w:r>
      <w:r w:rsidRPr="00457792">
        <w:t>i.</w:t>
      </w:r>
      <w:r>
        <w:tab/>
      </w:r>
      <w:r w:rsidR="003256E7">
        <w:t xml:space="preserve">subject to subsection (1.0.1), </w:t>
      </w:r>
      <w:r w:rsidRPr="00761082">
        <w:t xml:space="preserve">record the name and contact information of </w:t>
      </w:r>
      <w:r>
        <w:t xml:space="preserve">at least one member of every party of patrons that </w:t>
      </w:r>
      <w:r w:rsidRPr="00457792">
        <w:t>enters an indoor or outdoor dining area in the establishment, other than patrons who temporarily enter the area to place, pick up or pay for a takeout order,</w:t>
      </w:r>
    </w:p>
    <w:p w:rsidR="00D06AC9" w:rsidRDefault="00D06AC9" w:rsidP="000A155B">
      <w:pPr>
        <w:pStyle w:val="subpara-e"/>
      </w:pPr>
      <w:r>
        <w:tab/>
        <w:t>ii.</w:t>
      </w:r>
      <w:r>
        <w:tab/>
        <w:t>maintain</w:t>
      </w:r>
      <w:r w:rsidRPr="00E56125">
        <w:t xml:space="preserve"> the records for a period of at least one month</w:t>
      </w:r>
      <w:r>
        <w:t>, and</w:t>
      </w:r>
    </w:p>
    <w:p w:rsidR="00D06AC9" w:rsidRDefault="00D06AC9" w:rsidP="000A155B">
      <w:pPr>
        <w:pStyle w:val="subpara-e"/>
      </w:pPr>
      <w:r>
        <w:tab/>
        <w:t>iii.</w:t>
      </w:r>
      <w:r>
        <w:tab/>
      </w:r>
      <w:r w:rsidRPr="009A256B">
        <w:t xml:space="preserve">only disclose the records to a medical officer of health or an inspector under the </w:t>
      </w:r>
      <w:r w:rsidRPr="009A256B">
        <w:rPr>
          <w:rStyle w:val="ovitalic"/>
        </w:rPr>
        <w:t>Health Protection and Promotion Act</w:t>
      </w:r>
      <w:r w:rsidRPr="009A256B">
        <w:t xml:space="preserve"> on request for a purpose specified in section 2 of </w:t>
      </w:r>
      <w:r>
        <w:t>that</w:t>
      </w:r>
      <w:r w:rsidRPr="009A256B">
        <w:t xml:space="preserve"> Act or as </w:t>
      </w:r>
      <w:r>
        <w:t>otherwise</w:t>
      </w:r>
      <w:r w:rsidRPr="009A256B">
        <w:t xml:space="preserve"> required by law</w:t>
      </w:r>
      <w:r>
        <w:t>.</w:t>
      </w:r>
    </w:p>
    <w:p w:rsidR="000A2A5F" w:rsidRDefault="000A2A5F" w:rsidP="000A2A5F">
      <w:pPr>
        <w:pStyle w:val="paragraph-e"/>
      </w:pPr>
      <w:r>
        <w:tab/>
        <w:t>6.</w:t>
      </w:r>
      <w:r>
        <w:tab/>
        <w:t>The establishment must be closed to the public between the hours of 12 a.m. and 5 a.m. except as may be necessary to,</w:t>
      </w:r>
    </w:p>
    <w:p w:rsidR="000A2A5F" w:rsidRDefault="000A2A5F" w:rsidP="000A2A5F">
      <w:pPr>
        <w:pStyle w:val="subpara-e"/>
      </w:pPr>
      <w:r>
        <w:tab/>
        <w:t>i.</w:t>
      </w:r>
      <w:r>
        <w:tab/>
      </w:r>
      <w:proofErr w:type="gramStart"/>
      <w:r>
        <w:t>allow</w:t>
      </w:r>
      <w:proofErr w:type="gramEnd"/>
      <w:r>
        <w:t xml:space="preserve"> patrons to </w:t>
      </w:r>
      <w:r w:rsidRPr="0057500E">
        <w:t xml:space="preserve">temporarily enter the </w:t>
      </w:r>
      <w:r>
        <w:t>establishment</w:t>
      </w:r>
      <w:r w:rsidRPr="0057500E">
        <w:t xml:space="preserve"> to place, pick up or pay for a takeout order</w:t>
      </w:r>
      <w:r>
        <w:t>,</w:t>
      </w:r>
    </w:p>
    <w:p w:rsidR="000A2A5F" w:rsidRDefault="000A2A5F" w:rsidP="000A2A5F">
      <w:pPr>
        <w:pStyle w:val="subpara-e"/>
      </w:pPr>
      <w:r>
        <w:tab/>
        <w:t>ii.</w:t>
      </w:r>
      <w:r>
        <w:tab/>
        <w:t>provide delivery service,</w:t>
      </w:r>
    </w:p>
    <w:p w:rsidR="000A2A5F" w:rsidRDefault="000A2A5F" w:rsidP="000A2A5F">
      <w:pPr>
        <w:pStyle w:val="subpara-e"/>
      </w:pPr>
      <w:r>
        <w:tab/>
        <w:t>iii.</w:t>
      </w:r>
      <w:r>
        <w:tab/>
        <w:t>provide dine-in service only for persons who are performing work for the business or place in which the establishment is located, or</w:t>
      </w:r>
    </w:p>
    <w:p w:rsidR="000A2A5F" w:rsidRDefault="000A2A5F" w:rsidP="000A2A5F">
      <w:pPr>
        <w:pStyle w:val="subpara-e"/>
      </w:pPr>
      <w:r>
        <w:tab/>
        <w:t>iv.</w:t>
      </w:r>
      <w:r>
        <w:tab/>
        <w:t>provide access to washrooms.</w:t>
      </w:r>
    </w:p>
    <w:p w:rsidR="00C241F8" w:rsidRDefault="00C241F8" w:rsidP="0022142B">
      <w:pPr>
        <w:pStyle w:val="paragraph-e"/>
      </w:pPr>
      <w:r>
        <w:tab/>
        <w:t>7.</w:t>
      </w:r>
      <w:r>
        <w:tab/>
        <w:t xml:space="preserve">In the enhanced measures zone, the total number of patrons permitted to be indoors in the establishment </w:t>
      </w:r>
      <w:r w:rsidRPr="008D52A1">
        <w:t xml:space="preserve">must be limited to the number that can maintain a physical distance of at least two metres from every other person in the </w:t>
      </w:r>
      <w:r>
        <w:t>establishment, and in any event cannot exceed 100 patrons.</w:t>
      </w:r>
    </w:p>
    <w:p w:rsidR="00C241F8" w:rsidRDefault="00C241F8" w:rsidP="0022142B">
      <w:pPr>
        <w:pStyle w:val="paragraph-e"/>
      </w:pPr>
      <w:r>
        <w:tab/>
        <w:t>8.</w:t>
      </w:r>
      <w:r>
        <w:tab/>
        <w:t>In the enhanced measures zone, no more than six people may be seated together at a table in the establishment.</w:t>
      </w:r>
    </w:p>
    <w:p w:rsidR="00C241F8" w:rsidRDefault="00C241F8" w:rsidP="0022142B">
      <w:pPr>
        <w:pStyle w:val="paragraph-e"/>
      </w:pPr>
      <w:r>
        <w:tab/>
        <w:t>9.</w:t>
      </w:r>
      <w:r>
        <w:tab/>
        <w:t>In the enhanced measures zone, no patron may be permitted to line up or congregate outside of the establishment unless they are,</w:t>
      </w:r>
    </w:p>
    <w:p w:rsidR="00C241F8" w:rsidRDefault="00C241F8" w:rsidP="0022142B">
      <w:pPr>
        <w:pStyle w:val="subpara-e"/>
      </w:pPr>
      <w:r>
        <w:lastRenderedPageBreak/>
        <w:tab/>
        <w:t>i.</w:t>
      </w:r>
      <w:r>
        <w:tab/>
        <w:t>maintaining a physical distance of at least two metres from other groups of persons outside the establishment, and</w:t>
      </w:r>
    </w:p>
    <w:p w:rsidR="00C241F8" w:rsidRDefault="00C241F8" w:rsidP="0022142B">
      <w:pPr>
        <w:pStyle w:val="subpara-e"/>
      </w:pPr>
      <w:r>
        <w:tab/>
        <w:t>ii.</w:t>
      </w:r>
      <w:r>
        <w:tab/>
        <w:t>wearing a mask or face covering in a manner that covers their mouth, nose and chin, unless they are entitled to any of the exceptions set out in subsection 2 (4) of Schedule 1.</w:t>
      </w:r>
    </w:p>
    <w:p w:rsidR="00D7162B" w:rsidRDefault="00D7162B" w:rsidP="0022142B">
      <w:pPr>
        <w:pStyle w:val="subsection-e"/>
      </w:pPr>
      <w:r>
        <w:tab/>
        <w:t>(1.0.1</w:t>
      </w:r>
      <w:proofErr w:type="gramStart"/>
      <w:r>
        <w:t>)  In</w:t>
      </w:r>
      <w:proofErr w:type="gramEnd"/>
      <w:r>
        <w:t xml:space="preserve"> the enhanced measures zone, the requirement set out in subparagraph 5 i of subsection (1) may only be satisfied by recording the name and contact information of every patron that enters an area of the establishment described in that subparagraph, unless,</w:t>
      </w:r>
    </w:p>
    <w:p w:rsidR="00D7162B" w:rsidRDefault="00D7162B" w:rsidP="0022142B">
      <w:pPr>
        <w:pStyle w:val="clause-e"/>
      </w:pPr>
      <w:r>
        <w:tab/>
        <w:t>(a)</w:t>
      </w:r>
      <w:r>
        <w:tab/>
        <w:t xml:space="preserve">the patrons </w:t>
      </w:r>
      <w:r w:rsidRPr="00FD42E2">
        <w:t>temporarily enter the area to place, pick up or pay for a takeout order</w:t>
      </w:r>
      <w:r>
        <w:t>, in which case subparagraph 5 i of subsection (1) does not require their name and contact information to be recorded; or</w:t>
      </w:r>
    </w:p>
    <w:p w:rsidR="00D7162B" w:rsidRDefault="00D7162B" w:rsidP="0022142B">
      <w:pPr>
        <w:pStyle w:val="clause-e"/>
      </w:pPr>
      <w:r>
        <w:tab/>
        <w:t>(b)</w:t>
      </w:r>
      <w:r>
        <w:tab/>
        <w:t xml:space="preserve">the establishment is a limited-service establishment, in which case the requirement in subparagraph 5 i of subsection (1) continues to require the collection of the </w:t>
      </w:r>
      <w:r w:rsidRPr="006E7546">
        <w:t>name and contact information of at least one member of every party of patrons</w:t>
      </w:r>
      <w:r>
        <w:t>.</w:t>
      </w:r>
    </w:p>
    <w:p w:rsidR="00D7162B" w:rsidRDefault="00D7162B" w:rsidP="0022142B">
      <w:pPr>
        <w:pStyle w:val="subsection-e"/>
      </w:pPr>
      <w:r>
        <w:tab/>
        <w:t>(1.0.2</w:t>
      </w:r>
      <w:proofErr w:type="gramStart"/>
      <w:r>
        <w:t>)  For</w:t>
      </w:r>
      <w:proofErr w:type="gramEnd"/>
      <w:r>
        <w:t xml:space="preserve"> the purposes of clause (1.0.1) (b), an establishment is a limited-service establishment if it requires all dine-in patrons to order or select their food or drink at a counter, food bar or cafeteria line and pay before receiving their order.</w:t>
      </w:r>
    </w:p>
    <w:p w:rsidR="00351BC9" w:rsidRDefault="00351BC9" w:rsidP="00351BC9">
      <w:pPr>
        <w:pStyle w:val="subsection-e"/>
      </w:pPr>
      <w:r>
        <w:tab/>
        <w:t>(1.1</w:t>
      </w:r>
      <w:proofErr w:type="gramStart"/>
      <w:r>
        <w:t>)  Paragraph</w:t>
      </w:r>
      <w:proofErr w:type="gramEnd"/>
      <w:r>
        <w:t xml:space="preserve"> 6 of subsection (1) does not apply with respect to establishments on hospital premises or in airports.</w:t>
      </w:r>
    </w:p>
    <w:p w:rsidR="004061F1" w:rsidRDefault="004061F1" w:rsidP="00FD2438">
      <w:pPr>
        <w:pStyle w:val="subsection-e"/>
      </w:pPr>
      <w:r>
        <w:tab/>
        <w:t xml:space="preserve">(2)  A </w:t>
      </w:r>
      <w:r w:rsidRPr="00CA5E6D">
        <w:t>person or group under contract with the establishment</w:t>
      </w:r>
      <w:r>
        <w:t xml:space="preserve"> may dance, sing or perform music</w:t>
      </w:r>
      <w:r w:rsidRPr="00CA5E6D">
        <w:t xml:space="preserve"> in compliance with the requirements set out in section 11</w:t>
      </w:r>
      <w:r>
        <w:t>.</w:t>
      </w:r>
    </w:p>
    <w:p w:rsidR="004061F1" w:rsidRDefault="004061F1" w:rsidP="00FD2438">
      <w:pPr>
        <w:pStyle w:val="subsection-e"/>
      </w:pPr>
      <w:r>
        <w:tab/>
        <w:t>(3)  Members of the public may sing or perform music at the establishment if,</w:t>
      </w:r>
    </w:p>
    <w:p w:rsidR="002C7C1F" w:rsidRPr="00ED4ACC" w:rsidRDefault="002C7C1F" w:rsidP="002C7C1F">
      <w:pPr>
        <w:pStyle w:val="clause-e"/>
      </w:pPr>
      <w:r>
        <w:tab/>
        <w:t>(0.a)</w:t>
      </w:r>
      <w:r>
        <w:tab/>
      </w:r>
      <w:r w:rsidRPr="00766352">
        <w:t>they are not singing or performing music in a private karaoke room;</w:t>
      </w:r>
    </w:p>
    <w:p w:rsidR="004061F1" w:rsidRDefault="004061F1" w:rsidP="00FD2438">
      <w:pPr>
        <w:pStyle w:val="clause-e"/>
      </w:pPr>
      <w:r>
        <w:tab/>
        <w:t>(a)</w:t>
      </w:r>
      <w:r>
        <w:tab/>
        <w:t>they are</w:t>
      </w:r>
      <w:r w:rsidRPr="0049529B">
        <w:t xml:space="preserve"> separated from </w:t>
      </w:r>
      <w:r>
        <w:t>every other person, including from other performers,</w:t>
      </w:r>
      <w:r w:rsidRPr="0049529B">
        <w:t xml:space="preserve"> by plexiglass or some other impermeable barrier</w:t>
      </w:r>
      <w:r>
        <w:t xml:space="preserve"> while singing or while performing on a brass or wind instrument;</w:t>
      </w:r>
    </w:p>
    <w:p w:rsidR="004061F1" w:rsidRDefault="004061F1" w:rsidP="00FD2438">
      <w:pPr>
        <w:pStyle w:val="clause-e"/>
      </w:pPr>
      <w:r>
        <w:tab/>
        <w:t>(b)</w:t>
      </w:r>
      <w:r>
        <w:tab/>
        <w:t>they</w:t>
      </w:r>
      <w:r w:rsidRPr="00C11D58">
        <w:t xml:space="preserve"> </w:t>
      </w:r>
      <w:r>
        <w:t>maintain a physical distance of at least two metres from every other person while singing or performing music; and</w:t>
      </w:r>
    </w:p>
    <w:p w:rsidR="004061F1" w:rsidRDefault="004061F1" w:rsidP="00FD2438">
      <w:pPr>
        <w:pStyle w:val="clause-e"/>
      </w:pPr>
      <w:r>
        <w:tab/>
        <w:t>(c)</w:t>
      </w:r>
      <w:r>
        <w:tab/>
        <w:t>any equipment used by members of the public while singing or performing music is cleaned and disinfected between each use.</w:t>
      </w:r>
    </w:p>
    <w:p w:rsidR="004061F1" w:rsidRDefault="004061F1" w:rsidP="00FD2438">
      <w:pPr>
        <w:pStyle w:val="subsection-e"/>
      </w:pPr>
      <w:r>
        <w:tab/>
        <w:t xml:space="preserve">(4)  For greater certainty, a restaurant, bar, food truck, concession stand or other food or drink establishment that is in compliance with the conditions set out in subsection (1) </w:t>
      </w:r>
      <w:r w:rsidRPr="000A37A7">
        <w:t>may open in any</w:t>
      </w:r>
      <w:r>
        <w:t xml:space="preserve"> business or place that is otherwise permitted to open under this Order.</w:t>
      </w:r>
    </w:p>
    <w:p w:rsidR="0088643B" w:rsidRDefault="0088643B" w:rsidP="002C26FF">
      <w:pPr>
        <w:pStyle w:val="subsection-e"/>
      </w:pPr>
      <w:r>
        <w:tab/>
        <w:t>(4.1</w:t>
      </w:r>
      <w:proofErr w:type="gramStart"/>
      <w:r>
        <w:t>)  </w:t>
      </w:r>
      <w:r w:rsidR="00351BC9" w:rsidRPr="00DA4FC7">
        <w:rPr>
          <w:rStyle w:val="ovsmallcap"/>
        </w:rPr>
        <w:t>Revoked</w:t>
      </w:r>
      <w:proofErr w:type="gramEnd"/>
      <w:r w:rsidR="00351BC9">
        <w:t>: O. Reg. 531/20, s. 2 (3)</w:t>
      </w:r>
      <w:r w:rsidR="00351BC9" w:rsidRPr="00734F63">
        <w:t>.</w:t>
      </w:r>
    </w:p>
    <w:p w:rsidR="00EC03FD" w:rsidRDefault="00EC03FD" w:rsidP="00F55494">
      <w:pPr>
        <w:pStyle w:val="subsection-e"/>
      </w:pPr>
      <w:r>
        <w:tab/>
        <w:t>(5)  In this section,</w:t>
      </w:r>
    </w:p>
    <w:p w:rsidR="00EC03FD" w:rsidRDefault="00EC03FD" w:rsidP="00F55494">
      <w:pPr>
        <w:pStyle w:val="definition-e"/>
      </w:pPr>
      <w:r>
        <w:t>“party” means a group of one or more patrons.</w:t>
      </w:r>
    </w:p>
    <w:p w:rsidR="004061F1" w:rsidRPr="00AB2FCB" w:rsidRDefault="004061F1" w:rsidP="00FD2438">
      <w:pPr>
        <w:pStyle w:val="heading3-e"/>
      </w:pPr>
      <w:r w:rsidRPr="00AB2FCB">
        <w:t>Services</w:t>
      </w:r>
    </w:p>
    <w:p w:rsidR="004061F1" w:rsidRPr="00AB2FCB" w:rsidRDefault="004061F1" w:rsidP="00FD2438">
      <w:pPr>
        <w:pStyle w:val="headnote-e"/>
      </w:pPr>
      <w:r w:rsidRPr="00AB2FCB">
        <w:t>Public libraries</w:t>
      </w:r>
    </w:p>
    <w:p w:rsidR="004061F1" w:rsidRDefault="004061F1" w:rsidP="00FD2438">
      <w:pPr>
        <w:pStyle w:val="section-e"/>
      </w:pPr>
      <w:r w:rsidRPr="00AB2FCB">
        <w:tab/>
      </w:r>
      <w:r w:rsidRPr="00AB2FCB">
        <w:rPr>
          <w:b/>
        </w:rPr>
        <w:t>2.</w:t>
      </w:r>
      <w:r>
        <w:rPr>
          <w:b/>
        </w:rPr>
        <w:t>  </w:t>
      </w:r>
      <w:r w:rsidRPr="00AB2FCB">
        <w:t xml:space="preserve">Public libraries may open if </w:t>
      </w:r>
      <w:r>
        <w:t>circulating</w:t>
      </w:r>
      <w:r w:rsidRPr="00AB2FCB">
        <w:t xml:space="preserve"> materials </w:t>
      </w:r>
      <w:r>
        <w:t xml:space="preserve">that are </w:t>
      </w:r>
      <w:r w:rsidRPr="00AB2FCB">
        <w:t>returned</w:t>
      </w:r>
      <w:r>
        <w:t xml:space="preserve"> or accessed within the library are dis</w:t>
      </w:r>
      <w:r w:rsidRPr="00AB2FCB">
        <w:t>infected or quarantined for an appropriate period of time before they are recirculated.</w:t>
      </w:r>
    </w:p>
    <w:p w:rsidR="004061F1" w:rsidRDefault="004061F1" w:rsidP="00FD2438">
      <w:pPr>
        <w:pStyle w:val="headnote-e"/>
      </w:pPr>
      <w:r>
        <w:t>Real estate open houses</w:t>
      </w:r>
    </w:p>
    <w:p w:rsidR="004061F1" w:rsidRDefault="004061F1" w:rsidP="00FD2438">
      <w:pPr>
        <w:pStyle w:val="section-e"/>
      </w:pPr>
      <w:r>
        <w:tab/>
      </w:r>
      <w:r>
        <w:rPr>
          <w:b/>
        </w:rPr>
        <w:t>3</w:t>
      </w:r>
      <w:r w:rsidRPr="00C4405D">
        <w:rPr>
          <w:b/>
        </w:rPr>
        <w:t>.</w:t>
      </w:r>
      <w:r>
        <w:rPr>
          <w:b/>
        </w:rPr>
        <w:t>  </w:t>
      </w:r>
      <w:r>
        <w:t>Real estate agencies may open if they ensure that the total number of members of the public permitted at any open house event they host or facilitate at any one time is limited to the number that can maintain a physical distance of at least two metres from every other person in the open house event, and in any event is not permitted to exceed 50 persons.</w:t>
      </w:r>
    </w:p>
    <w:p w:rsidR="004061F1" w:rsidRPr="00F20CD2" w:rsidRDefault="004061F1" w:rsidP="00FD2438">
      <w:pPr>
        <w:pStyle w:val="headnote-e"/>
      </w:pPr>
      <w:r w:rsidRPr="00F20CD2">
        <w:t>Personal care services</w:t>
      </w:r>
    </w:p>
    <w:p w:rsidR="004061F1" w:rsidRDefault="004061F1" w:rsidP="00FD2438">
      <w:pPr>
        <w:pStyle w:val="section-e"/>
      </w:pPr>
      <w:r w:rsidRPr="00F20CD2">
        <w:tab/>
      </w:r>
      <w:r>
        <w:rPr>
          <w:b/>
        </w:rPr>
        <w:t>4</w:t>
      </w:r>
      <w:r w:rsidRPr="00F20CD2">
        <w:rPr>
          <w:b/>
        </w:rPr>
        <w:t>.</w:t>
      </w:r>
      <w:r>
        <w:rPr>
          <w:b/>
        </w:rPr>
        <w:t>  </w:t>
      </w:r>
      <w:r w:rsidRPr="00F20CD2">
        <w:t>Personal care services relating to the hair or body, including hair salons and barbershops, manicure and pedicure salons, aesthetician services, piercing services, tanning salons, spas and tattoo studios, may open if they comply with the following conditions:</w:t>
      </w:r>
    </w:p>
    <w:p w:rsidR="004061F1" w:rsidRDefault="004061F1" w:rsidP="00FD2438">
      <w:pPr>
        <w:pStyle w:val="paragraph-e"/>
      </w:pPr>
      <w:r w:rsidRPr="00F20CD2">
        <w:tab/>
      </w:r>
      <w:r>
        <w:t>1</w:t>
      </w:r>
      <w:r w:rsidRPr="00F20CD2">
        <w:t>.</w:t>
      </w:r>
      <w:r w:rsidRPr="00F20CD2">
        <w:tab/>
        <w:t>Persons who provide personal care services in the business must wear appropriate personal protective equipment.</w:t>
      </w:r>
    </w:p>
    <w:p w:rsidR="004061F1" w:rsidRDefault="004061F1" w:rsidP="00FD2438">
      <w:pPr>
        <w:pStyle w:val="paragraph-e"/>
      </w:pPr>
      <w:r w:rsidRPr="00F20CD2">
        <w:tab/>
      </w:r>
      <w:r>
        <w:t>2</w:t>
      </w:r>
      <w:r w:rsidRPr="00F20CD2">
        <w:t>.</w:t>
      </w:r>
      <w:r w:rsidRPr="00F20CD2">
        <w:tab/>
        <w:t>Patrons must wear face covering at all times while receiving personal care services, except while receiving services that tend to an area</w:t>
      </w:r>
      <w:r>
        <w:t xml:space="preserve"> of their face</w:t>
      </w:r>
      <w:r w:rsidRPr="00F20CD2">
        <w:t xml:space="preserve"> that would be covered by a face covering.</w:t>
      </w:r>
    </w:p>
    <w:p w:rsidR="004061F1" w:rsidRDefault="004061F1" w:rsidP="00FD2438">
      <w:pPr>
        <w:pStyle w:val="paragraph-e"/>
      </w:pPr>
      <w:r w:rsidRPr="00832CBE">
        <w:tab/>
      </w:r>
      <w:r>
        <w:t>3</w:t>
      </w:r>
      <w:r w:rsidRPr="00832CBE">
        <w:t>.</w:t>
      </w:r>
      <w:r w:rsidRPr="00832CBE">
        <w:tab/>
        <w:t>Oxygen bars must be closed.</w:t>
      </w:r>
    </w:p>
    <w:p w:rsidR="004061F1" w:rsidRDefault="004061F1" w:rsidP="00FD2438">
      <w:pPr>
        <w:pStyle w:val="heading3-e"/>
      </w:pPr>
      <w:r>
        <w:t>Food courts and fitting rooms</w:t>
      </w:r>
    </w:p>
    <w:p w:rsidR="004061F1" w:rsidRDefault="004061F1" w:rsidP="00FD2438">
      <w:pPr>
        <w:pStyle w:val="headnote-e"/>
      </w:pPr>
      <w:r>
        <w:t>Food courts, etc.</w:t>
      </w:r>
    </w:p>
    <w:p w:rsidR="004061F1" w:rsidRDefault="004061F1" w:rsidP="00FD2438">
      <w:pPr>
        <w:pStyle w:val="section-e"/>
      </w:pPr>
      <w:r>
        <w:tab/>
      </w:r>
      <w:r>
        <w:rPr>
          <w:b/>
        </w:rPr>
        <w:t>5.  </w:t>
      </w:r>
      <w:r>
        <w:t>A food court or other dining area that is not already described in section 1 may open if it is configured so that patrons seated at different tables are separated by,</w:t>
      </w:r>
    </w:p>
    <w:p w:rsidR="004061F1" w:rsidRDefault="004061F1" w:rsidP="00FD2438">
      <w:pPr>
        <w:pStyle w:val="clause-e"/>
      </w:pPr>
      <w:r>
        <w:lastRenderedPageBreak/>
        <w:tab/>
        <w:t>(a)</w:t>
      </w:r>
      <w:r>
        <w:tab/>
        <w:t>a distance of at least two metres; or</w:t>
      </w:r>
    </w:p>
    <w:p w:rsidR="004061F1" w:rsidRDefault="004061F1" w:rsidP="00FD2438">
      <w:pPr>
        <w:pStyle w:val="clause-e"/>
      </w:pPr>
      <w:r>
        <w:tab/>
        <w:t>(b)</w:t>
      </w:r>
      <w:r>
        <w:tab/>
      </w:r>
      <w:r w:rsidRPr="00B33548">
        <w:t>plexiglass or some other impermeable barrier</w:t>
      </w:r>
      <w:r>
        <w:t>.</w:t>
      </w:r>
    </w:p>
    <w:p w:rsidR="004061F1" w:rsidRDefault="004061F1" w:rsidP="00FD2438">
      <w:pPr>
        <w:pStyle w:val="headnote-e"/>
      </w:pPr>
      <w:r>
        <w:t>Fitting rooms</w:t>
      </w:r>
    </w:p>
    <w:p w:rsidR="004061F1" w:rsidRDefault="004061F1" w:rsidP="00FD2438">
      <w:pPr>
        <w:pStyle w:val="section-e"/>
      </w:pPr>
      <w:r>
        <w:tab/>
      </w:r>
      <w:r>
        <w:rPr>
          <w:b/>
        </w:rPr>
        <w:t>6.  </w:t>
      </w:r>
      <w:r>
        <w:t>Fitting rooms in a business may open if patrons are not permitted to occupy adjacent fitting room stalls at any one time.</w:t>
      </w:r>
    </w:p>
    <w:p w:rsidR="004061F1" w:rsidRDefault="004061F1" w:rsidP="00FD2438">
      <w:pPr>
        <w:pStyle w:val="heading3-e"/>
      </w:pPr>
      <w:r>
        <w:t>Training and education</w:t>
      </w:r>
    </w:p>
    <w:p w:rsidR="004061F1" w:rsidRDefault="004061F1" w:rsidP="00FD2438">
      <w:pPr>
        <w:pStyle w:val="headnote-e"/>
      </w:pPr>
      <w:r>
        <w:t>Driving instruction</w:t>
      </w:r>
    </w:p>
    <w:p w:rsidR="004061F1" w:rsidRDefault="004061F1" w:rsidP="00FD2438">
      <w:pPr>
        <w:pStyle w:val="section-e"/>
      </w:pPr>
      <w:r>
        <w:tab/>
      </w:r>
      <w:r>
        <w:rPr>
          <w:b/>
        </w:rPr>
        <w:t>7.  </w:t>
      </w:r>
      <w:r>
        <w:t>Businesses that provide driving instruction in a motor vehicle may open if they comply with the following conditions:</w:t>
      </w:r>
    </w:p>
    <w:p w:rsidR="004061F1" w:rsidRDefault="004061F1" w:rsidP="00FD2438">
      <w:pPr>
        <w:pStyle w:val="paragraph-e"/>
      </w:pPr>
      <w:r>
        <w:tab/>
        <w:t>1.</w:t>
      </w:r>
      <w:r>
        <w:tab/>
        <w:t>Only one student may be in the motor vehicle.</w:t>
      </w:r>
    </w:p>
    <w:p w:rsidR="004061F1" w:rsidRDefault="004061F1" w:rsidP="00FD2438">
      <w:pPr>
        <w:pStyle w:val="paragraph-e"/>
      </w:pPr>
      <w:r>
        <w:tab/>
        <w:t>2.</w:t>
      </w:r>
      <w:r>
        <w:tab/>
        <w:t>Only one driving instructor may be in the motor vehicle, unless the type of instruction requires more than one driving instructor to be present.</w:t>
      </w:r>
    </w:p>
    <w:p w:rsidR="004061F1" w:rsidRDefault="004061F1" w:rsidP="00FD2438">
      <w:pPr>
        <w:pStyle w:val="paragraph-e"/>
      </w:pPr>
      <w:r>
        <w:tab/>
        <w:t>3.</w:t>
      </w:r>
      <w:r>
        <w:tab/>
        <w:t>Every person in the motor vehicle must wear face covering at all times.</w:t>
      </w:r>
    </w:p>
    <w:p w:rsidR="004061F1" w:rsidRDefault="004061F1" w:rsidP="00FD2438">
      <w:pPr>
        <w:pStyle w:val="paragraph-e"/>
      </w:pPr>
      <w:r>
        <w:tab/>
        <w:t>4.</w:t>
      </w:r>
      <w:r>
        <w:tab/>
        <w:t xml:space="preserve">The motor vehicle must be cleaned and disinfected </w:t>
      </w:r>
      <w:r w:rsidRPr="00710A01">
        <w:t>as frequently as is necessary to maintain a sanitary condition</w:t>
      </w:r>
      <w:r>
        <w:t>.</w:t>
      </w:r>
    </w:p>
    <w:p w:rsidR="004061F1" w:rsidRDefault="004061F1" w:rsidP="00FD2438">
      <w:pPr>
        <w:pStyle w:val="heading3-e"/>
      </w:pPr>
      <w:r>
        <w:t>Sports and fitness</w:t>
      </w:r>
    </w:p>
    <w:p w:rsidR="008753D6" w:rsidRDefault="008753D6" w:rsidP="00B747D1">
      <w:pPr>
        <w:pStyle w:val="headnote-e"/>
      </w:pPr>
      <w:r>
        <w:t>Facilities for sports and recreational fitness activities</w:t>
      </w:r>
    </w:p>
    <w:p w:rsidR="008753D6" w:rsidRDefault="008753D6" w:rsidP="00B747D1">
      <w:pPr>
        <w:pStyle w:val="section-e"/>
      </w:pPr>
      <w:r>
        <w:tab/>
      </w:r>
      <w:proofErr w:type="gramStart"/>
      <w:r w:rsidR="00230323">
        <w:rPr>
          <w:b/>
        </w:rPr>
        <w:t>8.  </w:t>
      </w:r>
      <w:r>
        <w:t>(</w:t>
      </w:r>
      <w:proofErr w:type="gramEnd"/>
      <w:r>
        <w:t>1)  </w:t>
      </w:r>
      <w:r w:rsidRPr="00FD61E6">
        <w:t>Facilities for sports and recreational fitness activities, inc</w:t>
      </w:r>
      <w:r>
        <w:t xml:space="preserve">luding </w:t>
      </w:r>
      <w:r w:rsidRPr="00FD61E6">
        <w:t>gymnasiums, health clubs, community centres</w:t>
      </w:r>
      <w:r>
        <w:t xml:space="preserve">, </w:t>
      </w:r>
      <w:r w:rsidRPr="00FD61E6">
        <w:t>multi-purpose facilities, arenas, exercise studios, yoga and dance studios and other fitness facilities</w:t>
      </w:r>
      <w:r>
        <w:t>,</w:t>
      </w:r>
      <w:r w:rsidRPr="00FD61E6">
        <w:t xml:space="preserve"> may open</w:t>
      </w:r>
      <w:r>
        <w:t xml:space="preserve"> for sports and recreational fitness activities if they comply with the following conditions:</w:t>
      </w:r>
    </w:p>
    <w:p w:rsidR="004061F1" w:rsidRDefault="004061F1" w:rsidP="00FD2438">
      <w:pPr>
        <w:pStyle w:val="paragraph-e"/>
      </w:pPr>
      <w:r>
        <w:tab/>
        <w:t>1.</w:t>
      </w:r>
      <w:r>
        <w:tab/>
        <w:t>Every per</w:t>
      </w:r>
      <w:r w:rsidRPr="00ED521E">
        <w:t>son who engages in sports or a recreational fitness activity at the facility, other than a team sport, m</w:t>
      </w:r>
      <w:r>
        <w:t>ust maintain a physical distance of at least two metres from every other person at all times during the activity.</w:t>
      </w:r>
    </w:p>
    <w:p w:rsidR="004061F1" w:rsidRDefault="004061F1" w:rsidP="00FD2438">
      <w:pPr>
        <w:pStyle w:val="paragraph-e"/>
      </w:pPr>
      <w:r>
        <w:tab/>
        <w:t>2.</w:t>
      </w:r>
      <w:r>
        <w:tab/>
      </w:r>
      <w:r w:rsidRPr="00C47A95">
        <w:t>The total number of members of the public permitted to be</w:t>
      </w:r>
      <w:r>
        <w:t xml:space="preserve"> at the facility</w:t>
      </w:r>
      <w:r w:rsidRPr="00C47A95">
        <w:t xml:space="preserve"> in </w:t>
      </w:r>
      <w:r>
        <w:t>a class</w:t>
      </w:r>
      <w:r w:rsidRPr="00C47A95">
        <w:t xml:space="preserve">, organized program or organized </w:t>
      </w:r>
      <w:r>
        <w:t>activity at any one time</w:t>
      </w:r>
      <w:r w:rsidRPr="00C47A95">
        <w:t xml:space="preserve"> must be limited to the number that can maintain a physical distance of</w:t>
      </w:r>
      <w:r>
        <w:t xml:space="preserve"> at least</w:t>
      </w:r>
      <w:r w:rsidRPr="00C47A95">
        <w:t xml:space="preserve"> two metres from other persons in the facility, and in any event cannot exceed,</w:t>
      </w:r>
    </w:p>
    <w:p w:rsidR="004061F1" w:rsidRDefault="004061F1" w:rsidP="00FD2438">
      <w:pPr>
        <w:pStyle w:val="subpara-e"/>
      </w:pPr>
      <w:r w:rsidRPr="00C47A95">
        <w:tab/>
        <w:t>i.</w:t>
      </w:r>
      <w:r w:rsidRPr="00C47A95">
        <w:tab/>
        <w:t>50 persons</w:t>
      </w:r>
      <w:r>
        <w:t>,</w:t>
      </w:r>
      <w:r w:rsidRPr="00C47A95">
        <w:t xml:space="preserve"> if any of the classes, organized programs or organized activities </w:t>
      </w:r>
      <w:r>
        <w:t>taking place at the time are</w:t>
      </w:r>
      <w:r w:rsidRPr="00C47A95">
        <w:t xml:space="preserve"> indoors, or</w:t>
      </w:r>
    </w:p>
    <w:p w:rsidR="004061F1" w:rsidRDefault="004061F1" w:rsidP="00FD2438">
      <w:pPr>
        <w:pStyle w:val="subpara-e"/>
      </w:pPr>
      <w:r w:rsidRPr="00C47A95">
        <w:tab/>
        <w:t>ii.</w:t>
      </w:r>
      <w:r w:rsidRPr="00C47A95">
        <w:tab/>
        <w:t xml:space="preserve">100 persons, if </w:t>
      </w:r>
      <w:r>
        <w:t xml:space="preserve">all of </w:t>
      </w:r>
      <w:r w:rsidRPr="00C47A95">
        <w:t xml:space="preserve">the classes, organized programs or organized activities </w:t>
      </w:r>
      <w:r>
        <w:t>taking place at the time are</w:t>
      </w:r>
      <w:r w:rsidRPr="00C47A95">
        <w:t xml:space="preserve"> outdoors.</w:t>
      </w:r>
    </w:p>
    <w:p w:rsidR="004061F1" w:rsidRDefault="004061F1" w:rsidP="00FD2438">
      <w:pPr>
        <w:pStyle w:val="paragraph-e"/>
      </w:pPr>
      <w:r>
        <w:tab/>
        <w:t>3.</w:t>
      </w:r>
      <w:r>
        <w:tab/>
        <w:t>The total number of members of the public permitted to be at the facility in areas containing weights or exercise machines at any one time</w:t>
      </w:r>
      <w:r w:rsidRPr="003C515D">
        <w:t xml:space="preserve"> </w:t>
      </w:r>
      <w:r>
        <w:t>must be limited to the number that can maintain a physical distance of at least two metres from every other person in the facility, and in any event cannot exceed 50 persons.</w:t>
      </w:r>
    </w:p>
    <w:p w:rsidR="004061F1" w:rsidRDefault="004061F1" w:rsidP="00FD2438">
      <w:pPr>
        <w:pStyle w:val="paragraph-e"/>
      </w:pPr>
      <w:r>
        <w:tab/>
        <w:t>4.</w:t>
      </w:r>
      <w:r>
        <w:tab/>
        <w:t>T</w:t>
      </w:r>
      <w:r w:rsidRPr="003C515D">
        <w:t xml:space="preserve">he total number of </w:t>
      </w:r>
      <w:r>
        <w:t>spectators permitted to be at the facility at any one time must be</w:t>
      </w:r>
      <w:r w:rsidRPr="003C515D">
        <w:t xml:space="preserve"> limited to the number that can maintain a physical distance of </w:t>
      </w:r>
      <w:r>
        <w:t>at least two metres</w:t>
      </w:r>
      <w:r w:rsidRPr="003C515D">
        <w:t xml:space="preserve"> from </w:t>
      </w:r>
      <w:r>
        <w:t>every other person in the facility</w:t>
      </w:r>
      <w:r w:rsidRPr="003C515D">
        <w:t>, and in any event cannot exceed</w:t>
      </w:r>
      <w:r>
        <w:t>,</w:t>
      </w:r>
    </w:p>
    <w:p w:rsidR="004061F1" w:rsidRDefault="004061F1" w:rsidP="00FD2438">
      <w:pPr>
        <w:pStyle w:val="subpara-e"/>
      </w:pPr>
      <w:r>
        <w:tab/>
        <w:t>i.</w:t>
      </w:r>
      <w:r>
        <w:tab/>
        <w:t>50 spectators, if the spectators will be indoors, or</w:t>
      </w:r>
    </w:p>
    <w:p w:rsidR="004061F1" w:rsidRDefault="004061F1" w:rsidP="00FD2438">
      <w:pPr>
        <w:pStyle w:val="subpara-e"/>
      </w:pPr>
      <w:r>
        <w:tab/>
        <w:t>ii.</w:t>
      </w:r>
      <w:r>
        <w:tab/>
        <w:t>100 spectators, if the spectators will be outdoors.</w:t>
      </w:r>
    </w:p>
    <w:p w:rsidR="004061F1" w:rsidRDefault="004061F1" w:rsidP="00FD2438">
      <w:pPr>
        <w:pStyle w:val="paragraph-e"/>
      </w:pPr>
      <w:r>
        <w:tab/>
        <w:t>5.</w:t>
      </w:r>
      <w:r>
        <w:tab/>
        <w:t>Team sports may only be practised or played within the facility if they do not allow for physical contact between players or if they have been modified to avoid physical contact between the players.</w:t>
      </w:r>
    </w:p>
    <w:p w:rsidR="004061F1" w:rsidRDefault="004061F1" w:rsidP="00FD2438">
      <w:pPr>
        <w:pStyle w:val="paragraph-e"/>
      </w:pPr>
      <w:r>
        <w:tab/>
        <w:t>6.</w:t>
      </w:r>
      <w:r>
        <w:tab/>
        <w:t xml:space="preserve">Organized team sports that are practised or played by players in a league may only be practised or played within the facility if </w:t>
      </w:r>
      <w:r w:rsidRPr="00B40C9B">
        <w:t xml:space="preserve">the league </w:t>
      </w:r>
      <w:r>
        <w:t>either,</w:t>
      </w:r>
    </w:p>
    <w:p w:rsidR="004061F1" w:rsidRDefault="004061F1" w:rsidP="00FD2438">
      <w:pPr>
        <w:pStyle w:val="subpara-e"/>
      </w:pPr>
      <w:r>
        <w:tab/>
        <w:t>i.</w:t>
      </w:r>
      <w:r>
        <w:tab/>
      </w:r>
      <w:r w:rsidRPr="00B40C9B">
        <w:t xml:space="preserve">contains no more than </w:t>
      </w:r>
      <w:r>
        <w:t>50</w:t>
      </w:r>
      <w:r w:rsidRPr="00B40C9B">
        <w:t xml:space="preserve"> players</w:t>
      </w:r>
      <w:r>
        <w:t xml:space="preserve"> and does not permit its teams to play against teams outside of the league, or</w:t>
      </w:r>
    </w:p>
    <w:p w:rsidR="004061F1" w:rsidRDefault="004061F1" w:rsidP="00FD2438">
      <w:pPr>
        <w:pStyle w:val="subpara-e"/>
      </w:pPr>
      <w:r>
        <w:tab/>
        <w:t>ii.</w:t>
      </w:r>
      <w:r>
        <w:tab/>
        <w:t>divides its teams into groups of 50 or fewer players and does not permit teams in different groups to play against one another or against teams outside of the league.</w:t>
      </w:r>
    </w:p>
    <w:p w:rsidR="004061F1" w:rsidRDefault="004061F1" w:rsidP="00FD2438">
      <w:pPr>
        <w:pStyle w:val="paragraph-e"/>
      </w:pPr>
      <w:r>
        <w:tab/>
        <w:t>7.</w:t>
      </w:r>
      <w:r>
        <w:tab/>
      </w:r>
      <w:r w:rsidRPr="00FE454F">
        <w:t xml:space="preserve">Any </w:t>
      </w:r>
      <w:r w:rsidRPr="00D129F2">
        <w:t>equipment that is rented to, provided to or provided for the use of users of the facility must be cleaned and disinfected between each use or, where used in a game or practice, at the end of play, such as</w:t>
      </w:r>
      <w:r>
        <w:t xml:space="preserve"> at</w:t>
      </w:r>
      <w:r w:rsidRPr="00D129F2">
        <w:t xml:space="preserve"> the completion of a game or practice</w:t>
      </w:r>
      <w:r w:rsidRPr="00FE454F">
        <w:t>.</w:t>
      </w:r>
    </w:p>
    <w:p w:rsidR="004061F1" w:rsidRDefault="004061F1" w:rsidP="00FD2438">
      <w:pPr>
        <w:pStyle w:val="paragraph-e"/>
      </w:pPr>
      <w:r>
        <w:tab/>
        <w:t>8</w:t>
      </w:r>
      <w:r w:rsidRPr="001C5D4F">
        <w:t>.</w:t>
      </w:r>
      <w:r w:rsidRPr="001C5D4F">
        <w:tab/>
        <w:t xml:space="preserve">Activities </w:t>
      </w:r>
      <w:r>
        <w:t>must not be practised or played within the facility if they</w:t>
      </w:r>
      <w:r w:rsidRPr="001C5D4F">
        <w:t xml:space="preserve"> require the use of fixed structures that cannot be cleaned and disinfected </w:t>
      </w:r>
      <w:r w:rsidRPr="00E92FBA">
        <w:t>between each use or, where used in a game or practice, at the end of play</w:t>
      </w:r>
      <w:r>
        <w:t>.</w:t>
      </w:r>
    </w:p>
    <w:p w:rsidR="00F80A19" w:rsidRDefault="00F80A19" w:rsidP="00753A78">
      <w:pPr>
        <w:pStyle w:val="subsection-e"/>
      </w:pPr>
      <w:r>
        <w:tab/>
        <w:t>(1.1</w:t>
      </w:r>
      <w:proofErr w:type="gramStart"/>
      <w:r>
        <w:t>)  </w:t>
      </w:r>
      <w:r w:rsidRPr="006553C4">
        <w:t>Paragraphs</w:t>
      </w:r>
      <w:proofErr w:type="gramEnd"/>
      <w:r w:rsidRPr="006553C4">
        <w:t xml:space="preserve"> 2 to 4 of subsection (1) do not apply with respect to facilities for sports and recreational</w:t>
      </w:r>
      <w:r>
        <w:t xml:space="preserve"> fitness</w:t>
      </w:r>
      <w:r w:rsidRPr="006553C4">
        <w:t xml:space="preserve"> activities that operate in accordance with a plan for the operation of facilities for sports and recreational </w:t>
      </w:r>
      <w:r>
        <w:t xml:space="preserve">fitness </w:t>
      </w:r>
      <w:r w:rsidRPr="006553C4">
        <w:t>activities approved by the Office of the Chief Medical Officer of Health.</w:t>
      </w:r>
    </w:p>
    <w:p w:rsidR="00760704" w:rsidRDefault="00760704" w:rsidP="001148A8">
      <w:pPr>
        <w:pStyle w:val="subsection-e"/>
      </w:pPr>
      <w:r>
        <w:lastRenderedPageBreak/>
        <w:tab/>
        <w:t>(1.2</w:t>
      </w:r>
      <w:proofErr w:type="gramStart"/>
      <w:r>
        <w:t>)  In</w:t>
      </w:r>
      <w:proofErr w:type="gramEnd"/>
      <w:r>
        <w:t xml:space="preserve"> the enhanced measures zone, the following rules apply despite paragraphs 2 and 3 of subsection (1) and despite anything set out in the plan described in subsection (1.1):</w:t>
      </w:r>
    </w:p>
    <w:p w:rsidR="00760704" w:rsidRDefault="00760704" w:rsidP="001148A8">
      <w:pPr>
        <w:pStyle w:val="paragraph-e"/>
      </w:pPr>
      <w:r w:rsidRPr="00CB1A55">
        <w:tab/>
        <w:t>1.</w:t>
      </w:r>
      <w:r w:rsidRPr="00CB1A55">
        <w:tab/>
      </w:r>
      <w:r w:rsidRPr="00567714">
        <w:t>The total number of members of the public permitted to be indoors at the facility in classes, organized programs or organized activities together with members of the public in areas containing weights or exercise machines at any one time cannot exceed 50 people</w:t>
      </w:r>
      <w:r w:rsidRPr="00CB1A55">
        <w:t>.</w:t>
      </w:r>
    </w:p>
    <w:p w:rsidR="00760704" w:rsidRDefault="00760704" w:rsidP="001148A8">
      <w:pPr>
        <w:pStyle w:val="paragraph-e"/>
      </w:pPr>
      <w:r w:rsidRPr="00CB1A55">
        <w:tab/>
        <w:t>2.</w:t>
      </w:r>
      <w:r w:rsidRPr="00CB1A55">
        <w:tab/>
        <w:t>The total number of members of the public permitted</w:t>
      </w:r>
      <w:r>
        <w:t xml:space="preserve"> to be</w:t>
      </w:r>
      <w:r w:rsidRPr="00CB1A55">
        <w:t xml:space="preserve"> in each</w:t>
      </w:r>
      <w:r>
        <w:t xml:space="preserve"> indoor</w:t>
      </w:r>
      <w:r w:rsidRPr="00CB1A55">
        <w:t xml:space="preserve"> fitness, exercise or dance class </w:t>
      </w:r>
      <w:r>
        <w:t>at</w:t>
      </w:r>
      <w:r w:rsidRPr="00CB1A55">
        <w:t xml:space="preserve"> the facility cannot exceed 10 people and each class must take place in a separate room.</w:t>
      </w:r>
    </w:p>
    <w:p w:rsidR="004061F1" w:rsidRDefault="004061F1" w:rsidP="00FD2438">
      <w:pPr>
        <w:pStyle w:val="subsection-e"/>
      </w:pPr>
      <w:r>
        <w:tab/>
        <w:t>(2)  Facilities for sports and recreational fitness activities may open to provide</w:t>
      </w:r>
      <w:r w:rsidRPr="00240691">
        <w:t xml:space="preserve"> space for a day camp for children that is in compliance with </w:t>
      </w:r>
      <w:r>
        <w:t>subsection 9 (1).</w:t>
      </w:r>
    </w:p>
    <w:p w:rsidR="004061F1" w:rsidRDefault="004061F1" w:rsidP="00FD2438">
      <w:pPr>
        <w:pStyle w:val="subsection-e"/>
      </w:pPr>
      <w:r>
        <w:tab/>
        <w:t>(3)  Paragraphs 1 to 3 and 5 to 8 of subsection (1) do not apply with respect to facilities for sports teams in one of the following leagues if they operate in accordance with a return to play plan approved by the Office of the Chief Medical Officer of Health:</w:t>
      </w:r>
    </w:p>
    <w:p w:rsidR="004061F1" w:rsidRDefault="004061F1" w:rsidP="00FD2438">
      <w:pPr>
        <w:pStyle w:val="paragraph-e"/>
      </w:pPr>
      <w:r>
        <w:tab/>
        <w:t>1.</w:t>
      </w:r>
      <w:r>
        <w:tab/>
      </w:r>
      <w:r w:rsidRPr="008E7721">
        <w:t>Canadian Elite Basketball League</w:t>
      </w:r>
      <w:r>
        <w:t>.</w:t>
      </w:r>
    </w:p>
    <w:p w:rsidR="004061F1" w:rsidRDefault="004061F1" w:rsidP="00FD2438">
      <w:pPr>
        <w:pStyle w:val="paragraph-e"/>
      </w:pPr>
      <w:r>
        <w:tab/>
        <w:t>2.</w:t>
      </w:r>
      <w:r>
        <w:tab/>
        <w:t>Canadian Football League.</w:t>
      </w:r>
    </w:p>
    <w:p w:rsidR="004061F1" w:rsidRDefault="004061F1" w:rsidP="00FD2438">
      <w:pPr>
        <w:pStyle w:val="paragraph-e"/>
      </w:pPr>
      <w:r>
        <w:tab/>
        <w:t>3</w:t>
      </w:r>
      <w:r w:rsidRPr="00877638">
        <w:t>.</w:t>
      </w:r>
      <w:r>
        <w:tab/>
      </w:r>
      <w:r w:rsidRPr="00877638">
        <w:t>Major League Baseball.</w:t>
      </w:r>
    </w:p>
    <w:p w:rsidR="004061F1" w:rsidRDefault="004061F1" w:rsidP="00FD2438">
      <w:pPr>
        <w:pStyle w:val="paragraph-e"/>
      </w:pPr>
      <w:r>
        <w:tab/>
        <w:t>4</w:t>
      </w:r>
      <w:r w:rsidRPr="00877638">
        <w:t>.</w:t>
      </w:r>
      <w:r>
        <w:tab/>
      </w:r>
      <w:r w:rsidRPr="00877638">
        <w:t>Major League Soccer.</w:t>
      </w:r>
    </w:p>
    <w:p w:rsidR="004061F1" w:rsidRDefault="004061F1" w:rsidP="00FD2438">
      <w:pPr>
        <w:pStyle w:val="paragraph-e"/>
      </w:pPr>
      <w:r>
        <w:tab/>
        <w:t>5</w:t>
      </w:r>
      <w:r w:rsidRPr="00877638">
        <w:t>.</w:t>
      </w:r>
      <w:r>
        <w:tab/>
      </w:r>
      <w:r w:rsidRPr="00877638">
        <w:t>National Basketball Association.</w:t>
      </w:r>
    </w:p>
    <w:p w:rsidR="004061F1" w:rsidRDefault="004061F1" w:rsidP="00FD2438">
      <w:pPr>
        <w:pStyle w:val="paragraph-e"/>
      </w:pPr>
      <w:r>
        <w:tab/>
        <w:t>6</w:t>
      </w:r>
      <w:r w:rsidRPr="00877638">
        <w:t>.</w:t>
      </w:r>
      <w:r>
        <w:tab/>
      </w:r>
      <w:r w:rsidRPr="00877638">
        <w:t>National Hockey League.</w:t>
      </w:r>
    </w:p>
    <w:p w:rsidR="004061F1" w:rsidRDefault="004061F1" w:rsidP="00FD2438">
      <w:pPr>
        <w:pStyle w:val="paragraph-e"/>
      </w:pPr>
      <w:r>
        <w:tab/>
        <w:t>7.</w:t>
      </w:r>
      <w:r>
        <w:tab/>
        <w:t>National Lacrosse League.</w:t>
      </w:r>
    </w:p>
    <w:p w:rsidR="004061F1" w:rsidRDefault="004061F1" w:rsidP="00FD2438">
      <w:pPr>
        <w:pStyle w:val="headnote-e"/>
      </w:pPr>
      <w:r>
        <w:t>Camps for children</w:t>
      </w:r>
    </w:p>
    <w:p w:rsidR="004061F1" w:rsidRDefault="004061F1" w:rsidP="00FD2438">
      <w:pPr>
        <w:pStyle w:val="section-e"/>
      </w:pPr>
      <w:r>
        <w:tab/>
      </w:r>
      <w:proofErr w:type="gramStart"/>
      <w:r>
        <w:rPr>
          <w:b/>
        </w:rPr>
        <w:t>9</w:t>
      </w:r>
      <w:r w:rsidRPr="007A255C">
        <w:rPr>
          <w:b/>
        </w:rPr>
        <w:t>.</w:t>
      </w:r>
      <w:r>
        <w:rPr>
          <w:b/>
        </w:rPr>
        <w:t>  </w:t>
      </w:r>
      <w:r>
        <w:t>(</w:t>
      </w:r>
      <w:proofErr w:type="gramEnd"/>
      <w:r>
        <w:t>1)  Day camps for children may open if they operate in a manner consistent with the safety guidelines for COVID-19 for summer day camps produced by the Office of the Chief Medical Officer of Health.</w:t>
      </w:r>
    </w:p>
    <w:p w:rsidR="004061F1" w:rsidRDefault="004061F1" w:rsidP="00FD2438">
      <w:pPr>
        <w:pStyle w:val="subsection-e"/>
      </w:pPr>
      <w:r>
        <w:tab/>
        <w:t>(2)  Camps that provide supervised overnight accommodation for children are closed.</w:t>
      </w:r>
    </w:p>
    <w:p w:rsidR="004061F1" w:rsidRDefault="004061F1" w:rsidP="00FD2438">
      <w:pPr>
        <w:pStyle w:val="heading3-e"/>
      </w:pPr>
      <w:r>
        <w:t>Entertainment</w:t>
      </w:r>
    </w:p>
    <w:p w:rsidR="004061F1" w:rsidRDefault="004061F1" w:rsidP="00FD2438">
      <w:pPr>
        <w:pStyle w:val="headnote-e"/>
      </w:pPr>
      <w:r>
        <w:t>Cinemas</w:t>
      </w:r>
    </w:p>
    <w:p w:rsidR="004061F1" w:rsidRDefault="004061F1" w:rsidP="00FD2438">
      <w:pPr>
        <w:pStyle w:val="section-e"/>
      </w:pPr>
      <w:r>
        <w:tab/>
      </w:r>
      <w:r>
        <w:rPr>
          <w:b/>
        </w:rPr>
        <w:t>10.  </w:t>
      </w:r>
      <w:r>
        <w:t xml:space="preserve">(1)  Cinemas may open if the </w:t>
      </w:r>
      <w:r w:rsidRPr="003C515D">
        <w:t xml:space="preserve">total number of </w:t>
      </w:r>
      <w:r>
        <w:t>members of the public</w:t>
      </w:r>
      <w:r w:rsidRPr="003C515D">
        <w:t xml:space="preserve"> permitted to be in the </w:t>
      </w:r>
      <w:r>
        <w:t>venue at any one time</w:t>
      </w:r>
      <w:r w:rsidRPr="003C515D">
        <w:t xml:space="preserve"> is limited to the number that can maintain a physical distance of </w:t>
      </w:r>
      <w:r>
        <w:t>at least two metres</w:t>
      </w:r>
      <w:r w:rsidRPr="003C515D">
        <w:t xml:space="preserve"> from </w:t>
      </w:r>
      <w:r>
        <w:t>every other person in the venue</w:t>
      </w:r>
      <w:r w:rsidRPr="003C515D">
        <w:t xml:space="preserve">, and in any event </w:t>
      </w:r>
      <w:r>
        <w:t>is not permitted to exceed,</w:t>
      </w:r>
    </w:p>
    <w:p w:rsidR="004061F1" w:rsidRDefault="004061F1" w:rsidP="00FD2438">
      <w:pPr>
        <w:pStyle w:val="clause-e"/>
      </w:pPr>
      <w:r>
        <w:tab/>
        <w:t>(a)</w:t>
      </w:r>
      <w:r>
        <w:tab/>
        <w:t>50 persons, if the cinema is indoors; or</w:t>
      </w:r>
    </w:p>
    <w:p w:rsidR="004061F1" w:rsidRDefault="004061F1" w:rsidP="00FD2438">
      <w:pPr>
        <w:pStyle w:val="clause-e"/>
      </w:pPr>
      <w:r>
        <w:tab/>
        <w:t>(b)</w:t>
      </w:r>
      <w:r>
        <w:tab/>
        <w:t>100 persons, if the cinema is outdoors.</w:t>
      </w:r>
    </w:p>
    <w:p w:rsidR="004061F1" w:rsidRDefault="004061F1" w:rsidP="00FD2438">
      <w:pPr>
        <w:pStyle w:val="subsection-e"/>
      </w:pPr>
      <w:r>
        <w:tab/>
        <w:t>(2)  The capacity limits set out in subsection (1) do not apply to cinemas</w:t>
      </w:r>
      <w:r w:rsidRPr="001E7842">
        <w:t xml:space="preserve"> </w:t>
      </w:r>
      <w:r>
        <w:t>that operate in accordance with a plan for the operation of cinemas approved by the Office of the Chief Medical Officer of Health.</w:t>
      </w:r>
    </w:p>
    <w:p w:rsidR="004061F1" w:rsidRDefault="004061F1" w:rsidP="00FD2438">
      <w:pPr>
        <w:pStyle w:val="subsection-e"/>
      </w:pPr>
      <w:r>
        <w:tab/>
        <w:t>(3)  Subsection (1) does not apply to drive-in cinemas.</w:t>
      </w:r>
    </w:p>
    <w:p w:rsidR="004061F1" w:rsidRPr="002260FE" w:rsidRDefault="004061F1" w:rsidP="00FD2438">
      <w:pPr>
        <w:pStyle w:val="headnote-e"/>
      </w:pPr>
      <w:r w:rsidRPr="002260FE">
        <w:t>Performing arts</w:t>
      </w:r>
    </w:p>
    <w:p w:rsidR="004061F1" w:rsidRDefault="004061F1" w:rsidP="00FD2438">
      <w:pPr>
        <w:pStyle w:val="section-e"/>
      </w:pPr>
      <w:r w:rsidRPr="002260FE">
        <w:tab/>
      </w:r>
      <w:proofErr w:type="gramStart"/>
      <w:r>
        <w:rPr>
          <w:b/>
        </w:rPr>
        <w:t>11</w:t>
      </w:r>
      <w:r w:rsidRPr="00BE4DF1">
        <w:rPr>
          <w:b/>
        </w:rPr>
        <w:t>.</w:t>
      </w:r>
      <w:r>
        <w:rPr>
          <w:b/>
        </w:rPr>
        <w:t>  </w:t>
      </w:r>
      <w:r w:rsidRPr="00BE4DF1">
        <w:t>(</w:t>
      </w:r>
      <w:proofErr w:type="gramEnd"/>
      <w:r w:rsidRPr="00BE4DF1">
        <w:t>1)</w:t>
      </w:r>
      <w:r>
        <w:t>  A</w:t>
      </w:r>
      <w:r w:rsidRPr="00BE4DF1">
        <w:t xml:space="preserve"> business or place where </w:t>
      </w:r>
      <w:r w:rsidRPr="004811EF">
        <w:t xml:space="preserve">concerts, artistic events, theatrical performances or other performances </w:t>
      </w:r>
      <w:r>
        <w:t xml:space="preserve">are rehearsed or performed </w:t>
      </w:r>
      <w:r w:rsidRPr="00BE4DF1">
        <w:t>may open if they comply with the following conditions:</w:t>
      </w:r>
    </w:p>
    <w:p w:rsidR="004061F1" w:rsidRDefault="004061F1" w:rsidP="00FD2438">
      <w:pPr>
        <w:pStyle w:val="paragraph-e"/>
      </w:pPr>
      <w:r>
        <w:tab/>
        <w:t>1.</w:t>
      </w:r>
      <w:r>
        <w:tab/>
        <w:t>The total number of spectators permitted to be in the venue in which the performance or rehearsal takes place at any one time must be no more than,</w:t>
      </w:r>
    </w:p>
    <w:p w:rsidR="004061F1" w:rsidRDefault="004061F1" w:rsidP="00FD2438">
      <w:pPr>
        <w:pStyle w:val="subpara-e"/>
      </w:pPr>
      <w:r>
        <w:tab/>
        <w:t>i.</w:t>
      </w:r>
      <w:r>
        <w:tab/>
        <w:t>50 spectators, if the concert, event or performance is indoors, or</w:t>
      </w:r>
    </w:p>
    <w:p w:rsidR="004061F1" w:rsidRDefault="004061F1" w:rsidP="00FD2438">
      <w:pPr>
        <w:pStyle w:val="subpara-e"/>
      </w:pPr>
      <w:r>
        <w:tab/>
        <w:t>ii.</w:t>
      </w:r>
      <w:r>
        <w:tab/>
        <w:t>100 spectators, if the concert, event or performance is outdoors.</w:t>
      </w:r>
    </w:p>
    <w:p w:rsidR="004061F1" w:rsidRDefault="004061F1" w:rsidP="00FD2438">
      <w:pPr>
        <w:pStyle w:val="paragraph-e"/>
      </w:pPr>
      <w:r>
        <w:tab/>
        <w:t>2.</w:t>
      </w:r>
      <w:r>
        <w:tab/>
        <w:t>Singers and players of brass or wind instruments must be separated from any spectators by plexiglass or some other impermeable barrier.</w:t>
      </w:r>
    </w:p>
    <w:p w:rsidR="004061F1" w:rsidRDefault="004061F1" w:rsidP="00FD2438">
      <w:pPr>
        <w:pStyle w:val="paragraph-e"/>
      </w:pPr>
      <w:r w:rsidRPr="009226CA">
        <w:tab/>
      </w:r>
      <w:r>
        <w:t>3</w:t>
      </w:r>
      <w:r w:rsidRPr="009226CA">
        <w:t>.</w:t>
      </w:r>
      <w:r w:rsidRPr="009226CA">
        <w:tab/>
        <w:t xml:space="preserve">Every performer </w:t>
      </w:r>
      <w:r>
        <w:t xml:space="preserve">and other person who provides work for the business or place </w:t>
      </w:r>
      <w:r w:rsidRPr="009226CA">
        <w:t>must maintain a physical distance of at least two metres from every other person</w:t>
      </w:r>
      <w:r>
        <w:t>, except,</w:t>
      </w:r>
    </w:p>
    <w:p w:rsidR="004061F1" w:rsidRDefault="004061F1" w:rsidP="00FD2438">
      <w:pPr>
        <w:pStyle w:val="subpara-e"/>
      </w:pPr>
      <w:r>
        <w:tab/>
        <w:t>i.</w:t>
      </w:r>
      <w:r>
        <w:tab/>
        <w:t>if it is necessary for the performers to be closer to each other for the purposes of the performance or rehearsal,</w:t>
      </w:r>
    </w:p>
    <w:p w:rsidR="004061F1" w:rsidRDefault="004061F1" w:rsidP="00FD2438">
      <w:pPr>
        <w:pStyle w:val="subpara-e"/>
      </w:pPr>
      <w:r>
        <w:tab/>
        <w:t>ii.</w:t>
      </w:r>
      <w:r>
        <w:tab/>
        <w:t xml:space="preserve">where necessary </w:t>
      </w:r>
      <w:r w:rsidRPr="00BE4DF1">
        <w:t xml:space="preserve">for the purposes of facilitating the purchase of </w:t>
      </w:r>
      <w:r>
        <w:t>admission, food or beverages, or</w:t>
      </w:r>
    </w:p>
    <w:p w:rsidR="004061F1" w:rsidRDefault="004061F1" w:rsidP="00FD2438">
      <w:pPr>
        <w:pStyle w:val="subpara-e"/>
      </w:pPr>
      <w:r>
        <w:tab/>
        <w:t>iii.</w:t>
      </w:r>
      <w:r>
        <w:tab/>
        <w:t>where necessary for the purposes of health and safety.</w:t>
      </w:r>
    </w:p>
    <w:p w:rsidR="004061F1" w:rsidRDefault="004061F1" w:rsidP="00FD2438">
      <w:pPr>
        <w:pStyle w:val="subsection-e"/>
      </w:pPr>
      <w:r>
        <w:lastRenderedPageBreak/>
        <w:tab/>
        <w:t xml:space="preserve">(2)  Subsection (1) does not apply to </w:t>
      </w:r>
      <w:r w:rsidRPr="00BE4DF1">
        <w:t xml:space="preserve">drive-in or drive-through </w:t>
      </w:r>
      <w:r w:rsidRPr="001D4D62">
        <w:t xml:space="preserve">concerts, artistic events, theatrical performances </w:t>
      </w:r>
      <w:r>
        <w:t>and</w:t>
      </w:r>
      <w:r w:rsidRPr="001D4D62">
        <w:t xml:space="preserve"> other performances</w:t>
      </w:r>
      <w:r>
        <w:t>.</w:t>
      </w:r>
    </w:p>
    <w:p w:rsidR="004061F1" w:rsidRPr="00BE4DF1" w:rsidRDefault="004061F1" w:rsidP="00FD2438">
      <w:pPr>
        <w:pStyle w:val="headnote-e"/>
      </w:pPr>
      <w:r w:rsidRPr="00BE4DF1">
        <w:t>Drive-in or drive-through cinemas, performances, etc.</w:t>
      </w:r>
    </w:p>
    <w:p w:rsidR="004061F1" w:rsidRDefault="004061F1" w:rsidP="00FD2438">
      <w:pPr>
        <w:pStyle w:val="section-e"/>
      </w:pPr>
      <w:r w:rsidRPr="00BE4DF1">
        <w:tab/>
      </w:r>
      <w:r>
        <w:rPr>
          <w:b/>
        </w:rPr>
        <w:t>12</w:t>
      </w:r>
      <w:r w:rsidRPr="00BE4DF1">
        <w:rPr>
          <w:b/>
        </w:rPr>
        <w:t>.</w:t>
      </w:r>
      <w:r>
        <w:rPr>
          <w:b/>
        </w:rPr>
        <w:t>  </w:t>
      </w:r>
      <w:r w:rsidRPr="00BE4DF1">
        <w:t>Drive-in cinemas and businesses or places that provide</w:t>
      </w:r>
      <w:r>
        <w:t xml:space="preserve"> </w:t>
      </w:r>
      <w:r w:rsidRPr="00BE4DF1">
        <w:t xml:space="preserve">drive-in or drive-through </w:t>
      </w:r>
      <w:r w:rsidRPr="001D4D62">
        <w:t xml:space="preserve">concerts, artistic events, theatrical performances </w:t>
      </w:r>
      <w:r>
        <w:t>or</w:t>
      </w:r>
      <w:r w:rsidRPr="001D4D62">
        <w:t xml:space="preserve"> other performances</w:t>
      </w:r>
      <w:r w:rsidRPr="00BE4DF1">
        <w:t xml:space="preserve"> may open if they comply with the following conditions:</w:t>
      </w:r>
    </w:p>
    <w:p w:rsidR="004061F1" w:rsidRDefault="004061F1" w:rsidP="00FD2438">
      <w:pPr>
        <w:pStyle w:val="paragraph-e"/>
      </w:pPr>
      <w:r w:rsidRPr="00BE4DF1">
        <w:tab/>
        <w:t>1.</w:t>
      </w:r>
      <w:r w:rsidRPr="00BE4DF1">
        <w:tab/>
        <w:t xml:space="preserve">Each person in attendance at the drive-in cinema or the </w:t>
      </w:r>
      <w:r>
        <w:t>business or place</w:t>
      </w:r>
      <w:r w:rsidRPr="00BE4DF1">
        <w:t xml:space="preserve">, other than persons who perform work for the drive-in cinema or the </w:t>
      </w:r>
      <w:r>
        <w:t>business or place</w:t>
      </w:r>
      <w:r w:rsidRPr="00BE4DF1">
        <w:t>, must remain within a motor vehicle designed to be closed to the elements except</w:t>
      </w:r>
      <w:r>
        <w:t xml:space="preserve"> where necessary</w:t>
      </w:r>
      <w:r w:rsidRPr="00BE4DF1">
        <w:t>,</w:t>
      </w:r>
    </w:p>
    <w:p w:rsidR="004061F1" w:rsidRDefault="004061F1" w:rsidP="00FD2438">
      <w:pPr>
        <w:pStyle w:val="subpara-e"/>
      </w:pPr>
      <w:r w:rsidRPr="00BE4DF1">
        <w:tab/>
        <w:t>i.</w:t>
      </w:r>
      <w:r w:rsidRPr="00BE4DF1">
        <w:tab/>
        <w:t>to purchase admission</w:t>
      </w:r>
      <w:r>
        <w:t>, food or beverages</w:t>
      </w:r>
      <w:r w:rsidRPr="00BE4DF1">
        <w:t>,</w:t>
      </w:r>
    </w:p>
    <w:p w:rsidR="004061F1" w:rsidRDefault="004061F1" w:rsidP="00FD2438">
      <w:pPr>
        <w:pStyle w:val="subpara-e"/>
      </w:pPr>
      <w:r w:rsidRPr="00BE4DF1">
        <w:tab/>
        <w:t>ii.</w:t>
      </w:r>
      <w:r w:rsidRPr="00BE4DF1">
        <w:tab/>
        <w:t xml:space="preserve">to </w:t>
      </w:r>
      <w:r>
        <w:t>access</w:t>
      </w:r>
      <w:r w:rsidRPr="00BE4DF1">
        <w:t xml:space="preserve"> a washroom, or</w:t>
      </w:r>
    </w:p>
    <w:p w:rsidR="004061F1" w:rsidRDefault="004061F1" w:rsidP="00FD2438">
      <w:pPr>
        <w:pStyle w:val="subpara-e"/>
      </w:pPr>
      <w:r w:rsidRPr="00BE4DF1">
        <w:tab/>
        <w:t>iii.</w:t>
      </w:r>
      <w:r w:rsidRPr="00BE4DF1">
        <w:tab/>
        <w:t>for the purposes of health and safety.</w:t>
      </w:r>
    </w:p>
    <w:p w:rsidR="004061F1" w:rsidRDefault="004061F1" w:rsidP="00FD2438">
      <w:pPr>
        <w:pStyle w:val="paragraph-e"/>
      </w:pPr>
      <w:r w:rsidRPr="00BE4DF1">
        <w:tab/>
        <w:t>2.</w:t>
      </w:r>
      <w:r w:rsidRPr="00BE4DF1">
        <w:tab/>
        <w:t xml:space="preserve">The driver of a motor vehicle at the drive-in cinema or the </w:t>
      </w:r>
      <w:r>
        <w:t xml:space="preserve">business or place </w:t>
      </w:r>
      <w:r w:rsidRPr="00BE4DF1">
        <w:t>must ensure that it is positioned at least two metres away from other motor vehicles.</w:t>
      </w:r>
    </w:p>
    <w:p w:rsidR="004061F1" w:rsidRDefault="004061F1" w:rsidP="00FD2438">
      <w:pPr>
        <w:pStyle w:val="paragraph-e"/>
      </w:pPr>
      <w:r w:rsidRPr="00BE4DF1">
        <w:tab/>
        <w:t>3.</w:t>
      </w:r>
      <w:r w:rsidRPr="00BE4DF1">
        <w:tab/>
        <w:t xml:space="preserve">Every </w:t>
      </w:r>
      <w:r>
        <w:t xml:space="preserve">performer or other </w:t>
      </w:r>
      <w:r w:rsidRPr="00BE4DF1">
        <w:t xml:space="preserve">person who performs work at the drive-in cinema or the </w:t>
      </w:r>
      <w:r>
        <w:t xml:space="preserve">business or place </w:t>
      </w:r>
      <w:r w:rsidRPr="00BE4DF1">
        <w:t xml:space="preserve">must remain at least two metres apart from motor vehicles and from </w:t>
      </w:r>
      <w:r>
        <w:t>every other person</w:t>
      </w:r>
      <w:r w:rsidRPr="00BE4DF1">
        <w:t>, except</w:t>
      </w:r>
      <w:r>
        <w:t>,</w:t>
      </w:r>
    </w:p>
    <w:p w:rsidR="004061F1" w:rsidRDefault="004061F1" w:rsidP="00FD2438">
      <w:pPr>
        <w:pStyle w:val="subpara-e"/>
      </w:pPr>
      <w:r>
        <w:tab/>
        <w:t>i.</w:t>
      </w:r>
      <w:r>
        <w:tab/>
        <w:t>if it is necessary for the performers to be closer to each other for the purposes of the performance,</w:t>
      </w:r>
    </w:p>
    <w:p w:rsidR="004061F1" w:rsidRDefault="004061F1" w:rsidP="00FD2438">
      <w:pPr>
        <w:pStyle w:val="subpara-e"/>
      </w:pPr>
      <w:r>
        <w:tab/>
        <w:t>ii.</w:t>
      </w:r>
      <w:r>
        <w:tab/>
        <w:t xml:space="preserve">where necessary </w:t>
      </w:r>
      <w:r w:rsidRPr="00BE4DF1">
        <w:t xml:space="preserve">for the purposes of facilitating the purchase of </w:t>
      </w:r>
      <w:r>
        <w:t>admission, food or beverages, or</w:t>
      </w:r>
    </w:p>
    <w:p w:rsidR="004061F1" w:rsidRDefault="004061F1" w:rsidP="00FD2438">
      <w:pPr>
        <w:pStyle w:val="subpara-e"/>
      </w:pPr>
      <w:r>
        <w:tab/>
        <w:t>iii.</w:t>
      </w:r>
      <w:r>
        <w:tab/>
        <w:t>where necessary for the purposes of health and safety.</w:t>
      </w:r>
    </w:p>
    <w:p w:rsidR="004061F1" w:rsidRDefault="004061F1" w:rsidP="00FD2438">
      <w:pPr>
        <w:pStyle w:val="paragraph-e"/>
      </w:pPr>
      <w:r w:rsidRPr="00BE4DF1">
        <w:tab/>
      </w:r>
      <w:r>
        <w:t>4</w:t>
      </w:r>
      <w:r w:rsidRPr="00BE4DF1">
        <w:t>.</w:t>
      </w:r>
      <w:r w:rsidRPr="00BE4DF1">
        <w:tab/>
        <w:t xml:space="preserve">Food and beverages may only be sold to persons in attendance at the drive-in cinema or the </w:t>
      </w:r>
      <w:r>
        <w:t xml:space="preserve">business or place </w:t>
      </w:r>
      <w:r w:rsidRPr="00BE4DF1">
        <w:t>if</w:t>
      </w:r>
      <w:r>
        <w:t>,</w:t>
      </w:r>
    </w:p>
    <w:p w:rsidR="004061F1" w:rsidRDefault="004061F1" w:rsidP="00FD2438">
      <w:pPr>
        <w:pStyle w:val="subpara-e"/>
      </w:pPr>
      <w:r>
        <w:tab/>
        <w:t>i.</w:t>
      </w:r>
      <w:r>
        <w:tab/>
        <w:t>the food or beverage is sold at a concession stand that requires patrons to stand at least two metres apart while waiting to be served and that requires patrons to immediately return to their motor vehicle after being served, or</w:t>
      </w:r>
    </w:p>
    <w:p w:rsidR="004061F1" w:rsidRDefault="004061F1" w:rsidP="00FD2438">
      <w:pPr>
        <w:pStyle w:val="subpara-e"/>
      </w:pPr>
      <w:r>
        <w:tab/>
        <w:t>ii.</w:t>
      </w:r>
      <w:r>
        <w:tab/>
        <w:t>the food or beverage is</w:t>
      </w:r>
      <w:r w:rsidRPr="00BE4DF1">
        <w:t xml:space="preserve"> delivered directly to the </w:t>
      </w:r>
      <w:r>
        <w:t>patron’s</w:t>
      </w:r>
      <w:r w:rsidRPr="00BE4DF1">
        <w:t xml:space="preserve"> motor vehicle.</w:t>
      </w:r>
    </w:p>
    <w:p w:rsidR="004061F1" w:rsidRDefault="004061F1" w:rsidP="00FD2438">
      <w:pPr>
        <w:pStyle w:val="paragraph-e"/>
      </w:pPr>
      <w:r w:rsidRPr="00BE4DF1">
        <w:tab/>
      </w:r>
      <w:r>
        <w:t>5</w:t>
      </w:r>
      <w:r w:rsidRPr="00BE4DF1">
        <w:t>.</w:t>
      </w:r>
      <w:r w:rsidRPr="00BE4DF1">
        <w:tab/>
        <w:t xml:space="preserve">No materials may be exchanged between persons in attendance at the drive-in cinema or the </w:t>
      </w:r>
      <w:r>
        <w:t>business or place</w:t>
      </w:r>
      <w:r w:rsidRPr="00BE4DF1">
        <w:t>, except,</w:t>
      </w:r>
    </w:p>
    <w:p w:rsidR="004061F1" w:rsidRDefault="004061F1" w:rsidP="00FD2438">
      <w:pPr>
        <w:pStyle w:val="subpara-e"/>
      </w:pPr>
      <w:r w:rsidRPr="00BE4DF1">
        <w:tab/>
        <w:t>i.</w:t>
      </w:r>
      <w:r w:rsidRPr="00BE4DF1">
        <w:tab/>
        <w:t>materials exchanged between members of the same motor vehicle,</w:t>
      </w:r>
    </w:p>
    <w:p w:rsidR="004061F1" w:rsidRDefault="004061F1" w:rsidP="00FD2438">
      <w:pPr>
        <w:pStyle w:val="subpara-e"/>
      </w:pPr>
      <w:r w:rsidRPr="00BE4DF1">
        <w:tab/>
        <w:t>ii.</w:t>
      </w:r>
      <w:r w:rsidRPr="00BE4DF1">
        <w:tab/>
        <w:t xml:space="preserve">materials exchanged between persons who perform work for the drive-in cinema or the </w:t>
      </w:r>
      <w:r>
        <w:t>business or place</w:t>
      </w:r>
      <w:r w:rsidRPr="00BE4DF1">
        <w:t>, and</w:t>
      </w:r>
    </w:p>
    <w:p w:rsidR="004061F1" w:rsidRDefault="004061F1" w:rsidP="00FD2438">
      <w:pPr>
        <w:pStyle w:val="subpara-e"/>
      </w:pPr>
      <w:r w:rsidRPr="00BE4DF1">
        <w:tab/>
        <w:t>iii.</w:t>
      </w:r>
      <w:r w:rsidRPr="00BE4DF1">
        <w:tab/>
        <w:t xml:space="preserve">such materials as are necessary to facilitate the purchase of </w:t>
      </w:r>
      <w:r>
        <w:t>admission, food or beverages</w:t>
      </w:r>
      <w:r w:rsidRPr="00BE4DF1">
        <w:t>.</w:t>
      </w:r>
    </w:p>
    <w:p w:rsidR="004061F1" w:rsidRDefault="004061F1" w:rsidP="00FD2438">
      <w:pPr>
        <w:pStyle w:val="headnote-e"/>
      </w:pPr>
      <w:r>
        <w:t>Water features</w:t>
      </w:r>
    </w:p>
    <w:p w:rsidR="004061F1" w:rsidRDefault="004061F1" w:rsidP="00FD2438">
      <w:pPr>
        <w:pStyle w:val="section-e"/>
      </w:pPr>
      <w:r>
        <w:tab/>
      </w:r>
      <w:proofErr w:type="gramStart"/>
      <w:r>
        <w:rPr>
          <w:b/>
        </w:rPr>
        <w:t>13.  </w:t>
      </w:r>
      <w:r>
        <w:t>(</w:t>
      </w:r>
      <w:proofErr w:type="gramEnd"/>
      <w:r>
        <w:t>1)  Steam rooms, saunas and bathhouses are closed.</w:t>
      </w:r>
    </w:p>
    <w:p w:rsidR="004061F1" w:rsidRDefault="004061F1" w:rsidP="00FD2438">
      <w:pPr>
        <w:pStyle w:val="subsection-e"/>
      </w:pPr>
      <w:r>
        <w:tab/>
        <w:t xml:space="preserve">(2)  For greater certainty, a </w:t>
      </w:r>
      <w:r w:rsidRPr="007125E6">
        <w:t>pool, splash pad, spray pad, whirlpool, wading pool</w:t>
      </w:r>
      <w:r>
        <w:t>, or water slide that is in compliance with section 6 of Schedule 1 may open in any business or place that is otherwise permitted to open under this Order.</w:t>
      </w:r>
    </w:p>
    <w:p w:rsidR="004061F1" w:rsidRDefault="004061F1" w:rsidP="00FD2438">
      <w:pPr>
        <w:pStyle w:val="headnote-e"/>
      </w:pPr>
      <w:r>
        <w:t>Casinos, bingo halls and gaming establishments</w:t>
      </w:r>
    </w:p>
    <w:p w:rsidR="004061F1" w:rsidRDefault="004061F1" w:rsidP="00FD2438">
      <w:pPr>
        <w:pStyle w:val="section-e"/>
      </w:pPr>
      <w:r>
        <w:tab/>
      </w:r>
      <w:proofErr w:type="gramStart"/>
      <w:r>
        <w:rPr>
          <w:b/>
        </w:rPr>
        <w:t>14.  </w:t>
      </w:r>
      <w:r>
        <w:t>(</w:t>
      </w:r>
      <w:proofErr w:type="gramEnd"/>
      <w:r>
        <w:t>1)  Casinos, bingo halls and other gaming establishments may open if they comply with the following conditions:</w:t>
      </w:r>
    </w:p>
    <w:p w:rsidR="004061F1" w:rsidRDefault="004061F1" w:rsidP="00FD2438">
      <w:pPr>
        <w:pStyle w:val="paragraph-e"/>
      </w:pPr>
      <w:r>
        <w:tab/>
        <w:t>1.</w:t>
      </w:r>
      <w:r>
        <w:tab/>
        <w:t xml:space="preserve">The </w:t>
      </w:r>
      <w:r w:rsidRPr="003C515D">
        <w:t xml:space="preserve">total number of </w:t>
      </w:r>
      <w:r>
        <w:t>members of the public</w:t>
      </w:r>
      <w:r w:rsidRPr="003C515D">
        <w:t xml:space="preserve"> permitted to be in the </w:t>
      </w:r>
      <w:r>
        <w:t>establishment at any one time</w:t>
      </w:r>
      <w:r w:rsidRPr="003C515D">
        <w:t xml:space="preserve"> </w:t>
      </w:r>
      <w:r>
        <w:t>must be</w:t>
      </w:r>
      <w:r w:rsidRPr="003C515D">
        <w:t xml:space="preserve"> limited to the number that can maintain a physical distance </w:t>
      </w:r>
      <w:r>
        <w:t>of at least two metres</w:t>
      </w:r>
      <w:r w:rsidRPr="003C515D">
        <w:t xml:space="preserve"> from </w:t>
      </w:r>
      <w:r>
        <w:t>every other person in the establishment</w:t>
      </w:r>
      <w:r w:rsidRPr="003C515D">
        <w:t>, and in any event cannot exceed</w:t>
      </w:r>
      <w:r>
        <w:t xml:space="preserve"> </w:t>
      </w:r>
      <w:r w:rsidRPr="003C515D">
        <w:t xml:space="preserve">50 </w:t>
      </w:r>
      <w:r>
        <w:t>persons.</w:t>
      </w:r>
    </w:p>
    <w:p w:rsidR="004061F1" w:rsidRDefault="004061F1" w:rsidP="00FD2438">
      <w:pPr>
        <w:pStyle w:val="paragraph-e"/>
      </w:pPr>
      <w:r w:rsidRPr="000B4306">
        <w:tab/>
      </w:r>
      <w:r>
        <w:t>2</w:t>
      </w:r>
      <w:r w:rsidRPr="000B4306">
        <w:t>.</w:t>
      </w:r>
      <w:r w:rsidRPr="000B4306">
        <w:tab/>
        <w:t>Table games are</w:t>
      </w:r>
      <w:r>
        <w:t xml:space="preserve"> prohibited.</w:t>
      </w:r>
    </w:p>
    <w:p w:rsidR="00EC03FD" w:rsidRDefault="00EC03FD" w:rsidP="00F55494">
      <w:pPr>
        <w:pStyle w:val="subsection-e"/>
      </w:pPr>
      <w:r>
        <w:tab/>
      </w:r>
      <w:r w:rsidRPr="00742CC8">
        <w:t>(2)</w:t>
      </w:r>
      <w:r>
        <w:t>  Subsection (1)</w:t>
      </w:r>
      <w:r w:rsidRPr="00742CC8">
        <w:t xml:space="preserve"> do</w:t>
      </w:r>
      <w:r>
        <w:t>es</w:t>
      </w:r>
      <w:r w:rsidRPr="00742CC8">
        <w:t xml:space="preserve"> not apply to a casino, bingo hall or gaming establishment that operates in accordance with a plan for the operation of casinos, bingo halls or gaming establishments approved by the Office of the Chief Medical Officer of Health.</w:t>
      </w:r>
    </w:p>
    <w:p w:rsidR="004061F1" w:rsidRDefault="004061F1" w:rsidP="00FD2438">
      <w:pPr>
        <w:pStyle w:val="headnote-e"/>
      </w:pPr>
      <w:r>
        <w:t>Racing venues</w:t>
      </w:r>
    </w:p>
    <w:p w:rsidR="004061F1" w:rsidRDefault="004061F1" w:rsidP="00FD2438">
      <w:pPr>
        <w:pStyle w:val="section-e"/>
      </w:pPr>
      <w:r>
        <w:tab/>
      </w:r>
      <w:r>
        <w:rPr>
          <w:b/>
        </w:rPr>
        <w:t>15.  </w:t>
      </w:r>
      <w:r>
        <w:t>Horse racing tracks, car racing tracks and other similar venues may open if the total number of spectators permitted at the venue at any one time is limited to the number that can maintain a physical distance of at least two metres from every other person at the venue, and in any event is not permitted to exceed,</w:t>
      </w:r>
    </w:p>
    <w:p w:rsidR="004061F1" w:rsidRDefault="004061F1" w:rsidP="00FD2438">
      <w:pPr>
        <w:pStyle w:val="clause-e"/>
      </w:pPr>
      <w:r>
        <w:tab/>
        <w:t>(a)</w:t>
      </w:r>
      <w:r>
        <w:tab/>
        <w:t>50 spectators, if the spectators will be indoors; or</w:t>
      </w:r>
    </w:p>
    <w:p w:rsidR="004061F1" w:rsidRDefault="004061F1" w:rsidP="00FD2438">
      <w:pPr>
        <w:pStyle w:val="clause-e"/>
      </w:pPr>
      <w:r>
        <w:tab/>
        <w:t>(b)</w:t>
      </w:r>
      <w:r>
        <w:tab/>
        <w:t>100 spectators, if the spectators will be outdoors.</w:t>
      </w:r>
    </w:p>
    <w:p w:rsidR="004061F1" w:rsidRDefault="004061F1" w:rsidP="00FD2438">
      <w:pPr>
        <w:pStyle w:val="headnote-e"/>
      </w:pPr>
      <w:r>
        <w:t>Amusement parks and waterparks</w:t>
      </w:r>
    </w:p>
    <w:p w:rsidR="004061F1" w:rsidRDefault="004061F1" w:rsidP="00FD2438">
      <w:pPr>
        <w:pStyle w:val="section-e"/>
      </w:pPr>
      <w:r>
        <w:tab/>
      </w:r>
      <w:r>
        <w:rPr>
          <w:b/>
        </w:rPr>
        <w:t>16.  </w:t>
      </w:r>
      <w:r>
        <w:t>Amusement parks and waterparks are closed.</w:t>
      </w:r>
    </w:p>
    <w:p w:rsidR="004061F1" w:rsidRDefault="004061F1" w:rsidP="00FD2438">
      <w:pPr>
        <w:pStyle w:val="headnote-e"/>
      </w:pPr>
      <w:r>
        <w:t>Nightclub</w:t>
      </w:r>
      <w:r w:rsidRPr="00C03D6F">
        <w:t>s</w:t>
      </w:r>
    </w:p>
    <w:p w:rsidR="004061F1" w:rsidRDefault="004061F1" w:rsidP="00FD2438">
      <w:pPr>
        <w:pStyle w:val="section-e"/>
      </w:pPr>
      <w:r>
        <w:lastRenderedPageBreak/>
        <w:tab/>
      </w:r>
      <w:r>
        <w:rPr>
          <w:b/>
        </w:rPr>
        <w:t>17.  </w:t>
      </w:r>
      <w:r w:rsidRPr="00F730CC">
        <w:t>Nightclubs are closed, except for the purpose of serving food or beverages to patrons in accordance with section 1.</w:t>
      </w:r>
    </w:p>
    <w:p w:rsidR="004061F1" w:rsidRDefault="004061F1" w:rsidP="00FD2438">
      <w:pPr>
        <w:pStyle w:val="headnote-e"/>
      </w:pPr>
      <w:r>
        <w:t>Museums, etc.</w:t>
      </w:r>
    </w:p>
    <w:p w:rsidR="004061F1" w:rsidRDefault="004061F1" w:rsidP="00FD2438">
      <w:pPr>
        <w:pStyle w:val="section-e"/>
      </w:pPr>
      <w:r>
        <w:tab/>
      </w:r>
      <w:r>
        <w:rPr>
          <w:b/>
        </w:rPr>
        <w:t>18.  </w:t>
      </w:r>
      <w:r>
        <w:t>M</w:t>
      </w:r>
      <w:r w:rsidRPr="002C6C6D">
        <w:t>useums, galleries, aquariums, zoos</w:t>
      </w:r>
      <w:r>
        <w:t xml:space="preserve">, science centres, </w:t>
      </w:r>
      <w:r w:rsidRPr="002C6C6D">
        <w:t>landmarks</w:t>
      </w:r>
      <w:r>
        <w:t xml:space="preserve">, </w:t>
      </w:r>
      <w:r w:rsidRPr="002C6C6D">
        <w:t>historic site</w:t>
      </w:r>
      <w:r>
        <w:t>s, bot</w:t>
      </w:r>
      <w:r w:rsidRPr="002C6C6D">
        <w:t xml:space="preserve">anical gardens </w:t>
      </w:r>
      <w:r>
        <w:t>and similar attractions may open if any</w:t>
      </w:r>
      <w:r w:rsidRPr="007462C6">
        <w:t xml:space="preserve"> interactive exhibits</w:t>
      </w:r>
      <w:r>
        <w:t>,</w:t>
      </w:r>
      <w:r w:rsidRPr="007462C6">
        <w:t xml:space="preserve"> or exhibits that create a high risk of personal contact</w:t>
      </w:r>
      <w:r>
        <w:t>,</w:t>
      </w:r>
      <w:r w:rsidRPr="007462C6">
        <w:t xml:space="preserve"> </w:t>
      </w:r>
      <w:r>
        <w:t>that are open to the public are</w:t>
      </w:r>
      <w:r w:rsidRPr="007462C6">
        <w:t xml:space="preserve"> cleaned and disinfected </w:t>
      </w:r>
      <w:r w:rsidRPr="000B4306">
        <w:t>as frequently as is necessary to maintain a sanitary condition</w:t>
      </w:r>
      <w:r w:rsidRPr="007462C6">
        <w:t>.</w:t>
      </w:r>
    </w:p>
    <w:p w:rsidR="004061F1" w:rsidRDefault="004061F1" w:rsidP="00FD2438">
      <w:pPr>
        <w:pStyle w:val="headnote-e"/>
      </w:pPr>
      <w:r>
        <w:t>Tour and guide services</w:t>
      </w:r>
    </w:p>
    <w:p w:rsidR="004061F1" w:rsidRDefault="004061F1" w:rsidP="00FD2438">
      <w:pPr>
        <w:pStyle w:val="section-e"/>
      </w:pPr>
      <w:r>
        <w:tab/>
      </w:r>
      <w:proofErr w:type="gramStart"/>
      <w:r>
        <w:rPr>
          <w:b/>
        </w:rPr>
        <w:t>19.  </w:t>
      </w:r>
      <w:r>
        <w:t>(</w:t>
      </w:r>
      <w:proofErr w:type="gramEnd"/>
      <w:r>
        <w:t xml:space="preserve">1)  Tour and guide services, including guided fishing and hunting trips, tastings and tours for wineries, breweries and distilleries, trail riding tours, walking tours, bicycle tours and motor </w:t>
      </w:r>
      <w:r w:rsidRPr="00E12043">
        <w:t>vehicle tours, but not including boat tours, ma</w:t>
      </w:r>
      <w:r>
        <w:t>y open if they comply with the following conditions:</w:t>
      </w:r>
    </w:p>
    <w:p w:rsidR="004061F1" w:rsidRDefault="004061F1" w:rsidP="00FD2438">
      <w:pPr>
        <w:pStyle w:val="paragraph-e"/>
      </w:pPr>
      <w:r>
        <w:tab/>
        <w:t>1.</w:t>
      </w:r>
      <w:r>
        <w:tab/>
        <w:t>The tour must be operated to enable every person on the tour, including tour guides, to maintain a physical distance of at least two metres fro</w:t>
      </w:r>
      <w:r w:rsidRPr="005C6120">
        <w:t xml:space="preserve">m </w:t>
      </w:r>
      <w:r>
        <w:t>every other person</w:t>
      </w:r>
      <w:r w:rsidRPr="005C6120">
        <w:t>, except where necessary,</w:t>
      </w:r>
    </w:p>
    <w:p w:rsidR="004061F1" w:rsidRDefault="004061F1" w:rsidP="00FD2438">
      <w:pPr>
        <w:pStyle w:val="subpara-e"/>
      </w:pPr>
      <w:r w:rsidRPr="005C6120">
        <w:tab/>
        <w:t>i.</w:t>
      </w:r>
      <w:r w:rsidRPr="005C6120">
        <w:tab/>
        <w:t>to facilitate payment</w:t>
      </w:r>
      <w:r>
        <w:t>,</w:t>
      </w:r>
      <w:r w:rsidRPr="005C6120">
        <w:t xml:space="preserve"> or</w:t>
      </w:r>
    </w:p>
    <w:p w:rsidR="004061F1" w:rsidRDefault="004061F1" w:rsidP="00FD2438">
      <w:pPr>
        <w:pStyle w:val="subpara-e"/>
      </w:pPr>
      <w:r w:rsidRPr="005C6120">
        <w:tab/>
        <w:t>ii.</w:t>
      </w:r>
      <w:r w:rsidRPr="005C6120">
        <w:tab/>
        <w:t>for the purposes of health and safety.</w:t>
      </w:r>
    </w:p>
    <w:p w:rsidR="004061F1" w:rsidRDefault="004061F1" w:rsidP="00FD2438">
      <w:pPr>
        <w:pStyle w:val="paragraph-e"/>
      </w:pPr>
      <w:r>
        <w:tab/>
        <w:t>2.</w:t>
      </w:r>
      <w:r>
        <w:tab/>
        <w:t>The number of members of the public on the tour must not exceed the number of persons that would permit compliance with paragraph 1 while on the tour, and in any event cannot exceed,</w:t>
      </w:r>
    </w:p>
    <w:p w:rsidR="004061F1" w:rsidRDefault="004061F1" w:rsidP="00FD2438">
      <w:pPr>
        <w:pStyle w:val="subpara-e"/>
      </w:pPr>
      <w:r>
        <w:tab/>
        <w:t>i.</w:t>
      </w:r>
      <w:r>
        <w:tab/>
        <w:t>50 persons, if they will be indoors during the tour, or</w:t>
      </w:r>
    </w:p>
    <w:p w:rsidR="004061F1" w:rsidRDefault="004061F1" w:rsidP="00FD2438">
      <w:pPr>
        <w:pStyle w:val="subpara-e"/>
      </w:pPr>
      <w:r>
        <w:tab/>
        <w:t>ii.</w:t>
      </w:r>
      <w:r>
        <w:tab/>
        <w:t>100 persons, if they will be outdoors during the tour.</w:t>
      </w:r>
    </w:p>
    <w:p w:rsidR="004061F1" w:rsidRDefault="004061F1" w:rsidP="00FD2438">
      <w:pPr>
        <w:pStyle w:val="paragraph-e"/>
      </w:pPr>
      <w:r>
        <w:tab/>
        <w:t>3.</w:t>
      </w:r>
      <w:r>
        <w:tab/>
        <w:t>If the tour includes access to any food or beverage production or manufacturing areas, every person on the tour, including any tour guides, must comply with,</w:t>
      </w:r>
    </w:p>
    <w:p w:rsidR="004061F1" w:rsidRDefault="004061F1" w:rsidP="00FD2438">
      <w:pPr>
        <w:pStyle w:val="subpara-e"/>
      </w:pPr>
      <w:r>
        <w:tab/>
        <w:t>i.</w:t>
      </w:r>
      <w:r>
        <w:tab/>
        <w:t>any laws or policies that apply to the food or beverage production or manufacturing area, and</w:t>
      </w:r>
    </w:p>
    <w:p w:rsidR="004061F1" w:rsidRDefault="004061F1" w:rsidP="00FD2438">
      <w:pPr>
        <w:pStyle w:val="subpara-e"/>
      </w:pPr>
      <w:r>
        <w:tab/>
        <w:t>ii.</w:t>
      </w:r>
      <w:r>
        <w:tab/>
        <w:t xml:space="preserve">any </w:t>
      </w:r>
      <w:r w:rsidRPr="00D91708">
        <w:t xml:space="preserve">advice, recommendations </w:t>
      </w:r>
      <w:r>
        <w:t>or</w:t>
      </w:r>
      <w:r w:rsidRPr="00D91708">
        <w:t xml:space="preserve"> instructions of public health officials</w:t>
      </w:r>
      <w:r>
        <w:t xml:space="preserve"> that apply to the food or beverage production or manufacturing area.</w:t>
      </w:r>
    </w:p>
    <w:p w:rsidR="00B87416" w:rsidRDefault="00B87416" w:rsidP="00467C7B">
      <w:pPr>
        <w:pStyle w:val="paragraph-e"/>
      </w:pPr>
      <w:r>
        <w:tab/>
        <w:t>4.</w:t>
      </w:r>
      <w:r>
        <w:tab/>
      </w:r>
      <w:r w:rsidRPr="00DD2EC5">
        <w:t>The tour or guide service</w:t>
      </w:r>
      <w:r>
        <w:t xml:space="preserve"> </w:t>
      </w:r>
      <w:r w:rsidRPr="00E56125">
        <w:t>must</w:t>
      </w:r>
      <w:r>
        <w:t>,</w:t>
      </w:r>
    </w:p>
    <w:p w:rsidR="00EC03FD" w:rsidRDefault="00EC03FD" w:rsidP="00F55494">
      <w:pPr>
        <w:pStyle w:val="subpara-e"/>
      </w:pPr>
      <w:r>
        <w:tab/>
      </w:r>
      <w:r w:rsidRPr="00761082">
        <w:t>i.</w:t>
      </w:r>
      <w:r>
        <w:tab/>
      </w:r>
      <w:proofErr w:type="gramStart"/>
      <w:r w:rsidRPr="00761082">
        <w:t>record</w:t>
      </w:r>
      <w:proofErr w:type="gramEnd"/>
      <w:r w:rsidRPr="00761082">
        <w:t xml:space="preserve"> the name and contact information of </w:t>
      </w:r>
      <w:r>
        <w:t>at least one member of every party of patrons that participates in the tour</w:t>
      </w:r>
      <w:r w:rsidRPr="00761082">
        <w:t>,</w:t>
      </w:r>
    </w:p>
    <w:p w:rsidR="00B87416" w:rsidRDefault="00B87416" w:rsidP="00467C7B">
      <w:pPr>
        <w:pStyle w:val="subpara-e"/>
      </w:pPr>
      <w:r>
        <w:tab/>
        <w:t>ii.</w:t>
      </w:r>
      <w:r>
        <w:tab/>
        <w:t>maintain</w:t>
      </w:r>
      <w:r w:rsidRPr="00E56125">
        <w:t xml:space="preserve"> the records for a period of at least one month</w:t>
      </w:r>
      <w:r>
        <w:t>, and</w:t>
      </w:r>
    </w:p>
    <w:p w:rsidR="00B87416" w:rsidRDefault="00B87416" w:rsidP="00467C7B">
      <w:pPr>
        <w:pStyle w:val="subpara-e"/>
      </w:pPr>
      <w:r>
        <w:tab/>
        <w:t>iii.</w:t>
      </w:r>
      <w:r>
        <w:tab/>
      </w:r>
      <w:r w:rsidRPr="009A256B">
        <w:t xml:space="preserve">only disclose the records to a medical officer of health or an inspector under the </w:t>
      </w:r>
      <w:r w:rsidRPr="009A256B">
        <w:rPr>
          <w:rStyle w:val="ovitalic"/>
        </w:rPr>
        <w:t>Health Protection and Promotion Act</w:t>
      </w:r>
      <w:r w:rsidRPr="009A256B">
        <w:t xml:space="preserve"> on request for a purpose specified in section 2 of </w:t>
      </w:r>
      <w:r>
        <w:t>that</w:t>
      </w:r>
      <w:r w:rsidRPr="009A256B">
        <w:t xml:space="preserve"> Act or as </w:t>
      </w:r>
      <w:r>
        <w:t>otherwise</w:t>
      </w:r>
      <w:r w:rsidRPr="009A256B">
        <w:t xml:space="preserve"> required by law</w:t>
      </w:r>
      <w:r>
        <w:t>.</w:t>
      </w:r>
    </w:p>
    <w:p w:rsidR="004061F1" w:rsidRDefault="004061F1" w:rsidP="00FD2438">
      <w:pPr>
        <w:pStyle w:val="subsection-e"/>
      </w:pPr>
      <w:r>
        <w:tab/>
        <w:t xml:space="preserve">(2)  Boat tours in which the passengers are required to embark and disembark within the province of Ontario and that are not otherwise prohibited from opening by an order made by the Minister of Transport (Canada) under the </w:t>
      </w:r>
      <w:r w:rsidRPr="002A04B0">
        <w:rPr>
          <w:rStyle w:val="ovitalic"/>
        </w:rPr>
        <w:t>Canada Shipping Act, 2001</w:t>
      </w:r>
      <w:r>
        <w:t xml:space="preserve"> may open if they comply with the following conditions:</w:t>
      </w:r>
    </w:p>
    <w:p w:rsidR="004061F1" w:rsidRDefault="004061F1" w:rsidP="00FD2438">
      <w:pPr>
        <w:pStyle w:val="paragraph-e"/>
      </w:pPr>
      <w:r>
        <w:tab/>
      </w:r>
      <w:r w:rsidRPr="005C6120">
        <w:t>1.</w:t>
      </w:r>
      <w:r w:rsidRPr="005C6120">
        <w:tab/>
        <w:t xml:space="preserve">The tour must be operated to enable every person on the tour, including tour guides and tour boat crew, to maintain a physical distance of at least two metres from </w:t>
      </w:r>
      <w:r>
        <w:t>every other person</w:t>
      </w:r>
      <w:r w:rsidRPr="005C6120">
        <w:t>, except where necessary,</w:t>
      </w:r>
    </w:p>
    <w:p w:rsidR="004061F1" w:rsidRDefault="004061F1" w:rsidP="00FD2438">
      <w:pPr>
        <w:pStyle w:val="subpara-e"/>
      </w:pPr>
      <w:r w:rsidRPr="005C6120">
        <w:tab/>
        <w:t>i.</w:t>
      </w:r>
      <w:r w:rsidRPr="005C6120">
        <w:tab/>
        <w:t>to facilitate payment</w:t>
      </w:r>
      <w:r>
        <w:t>,</w:t>
      </w:r>
      <w:r w:rsidRPr="005C6120">
        <w:t xml:space="preserve"> or</w:t>
      </w:r>
    </w:p>
    <w:p w:rsidR="004061F1" w:rsidRDefault="004061F1" w:rsidP="00FD2438">
      <w:pPr>
        <w:pStyle w:val="subpara-e"/>
      </w:pPr>
      <w:r w:rsidRPr="005C6120">
        <w:tab/>
        <w:t>ii.</w:t>
      </w:r>
      <w:r w:rsidRPr="005C6120">
        <w:tab/>
        <w:t>for the purposes of health and safety.</w:t>
      </w:r>
    </w:p>
    <w:p w:rsidR="004061F1" w:rsidRDefault="004061F1" w:rsidP="00FD2438">
      <w:pPr>
        <w:pStyle w:val="paragraph-e"/>
      </w:pPr>
      <w:r>
        <w:tab/>
        <w:t>2.</w:t>
      </w:r>
      <w:r>
        <w:tab/>
        <w:t>The number of members of the public on the tour boat must not exceed the number of persons that would permit compliance with paragraph 1 on the tour boat, and in any event cannot exceed,</w:t>
      </w:r>
    </w:p>
    <w:p w:rsidR="004061F1" w:rsidRDefault="004061F1" w:rsidP="00FD2438">
      <w:pPr>
        <w:pStyle w:val="subpara-e"/>
      </w:pPr>
      <w:r>
        <w:tab/>
        <w:t>i.</w:t>
      </w:r>
      <w:r>
        <w:tab/>
        <w:t>50 persons, if they will be indoors while on the tour boat, or</w:t>
      </w:r>
    </w:p>
    <w:p w:rsidR="004061F1" w:rsidRDefault="004061F1" w:rsidP="00FD2438">
      <w:pPr>
        <w:pStyle w:val="subpara-e"/>
      </w:pPr>
      <w:r>
        <w:tab/>
        <w:t>ii.</w:t>
      </w:r>
      <w:r>
        <w:tab/>
        <w:t>100 persons, if they will be outdoors while on the tour boat.</w:t>
      </w:r>
    </w:p>
    <w:p w:rsidR="004061F1" w:rsidRDefault="004061F1" w:rsidP="00FD2438">
      <w:pPr>
        <w:pStyle w:val="paragraph-e"/>
      </w:pPr>
      <w:r>
        <w:tab/>
      </w:r>
      <w:r w:rsidRPr="00190516">
        <w:t>3.</w:t>
      </w:r>
      <w:r>
        <w:tab/>
      </w:r>
      <w:r w:rsidRPr="00190516">
        <w:t xml:space="preserve">There must be sufficient space available to enable all persons to comply with </w:t>
      </w:r>
      <w:r>
        <w:t>paragraph 1</w:t>
      </w:r>
      <w:r w:rsidRPr="00190516">
        <w:t xml:space="preserve"> while on the tour boat and while embarking onto or disembarking from the tour boat.</w:t>
      </w:r>
    </w:p>
    <w:p w:rsidR="004061F1" w:rsidRDefault="004061F1" w:rsidP="00FD2438">
      <w:pPr>
        <w:pStyle w:val="paragraph-e"/>
      </w:pPr>
      <w:r>
        <w:tab/>
      </w:r>
      <w:r w:rsidRPr="00190516">
        <w:t>4.</w:t>
      </w:r>
      <w:r>
        <w:tab/>
      </w:r>
      <w:r w:rsidRPr="00190516">
        <w:t xml:space="preserve">The flow of persons embarking onto, disembarking from and </w:t>
      </w:r>
      <w:r>
        <w:t>moving about</w:t>
      </w:r>
      <w:r w:rsidRPr="00190516">
        <w:t xml:space="preserve"> on the tour boat must be controlled so as to enable </w:t>
      </w:r>
      <w:r>
        <w:t>compliance with paragraph 1</w:t>
      </w:r>
      <w:r w:rsidRPr="00190516">
        <w:t>.</w:t>
      </w:r>
    </w:p>
    <w:p w:rsidR="004061F1" w:rsidRDefault="004061F1" w:rsidP="00FD2438">
      <w:pPr>
        <w:pStyle w:val="paragraph-e"/>
      </w:pPr>
      <w:r>
        <w:tab/>
        <w:t>5</w:t>
      </w:r>
      <w:r w:rsidRPr="008A3DC5">
        <w:t>.</w:t>
      </w:r>
      <w:r>
        <w:tab/>
      </w:r>
      <w:r w:rsidRPr="008A3DC5">
        <w:t>The tour boat must be equipped with enough handwashing stations or hand sanitizer dispensers to serve the needs of every person on the tour boat</w:t>
      </w:r>
      <w:r>
        <w:t>.</w:t>
      </w:r>
    </w:p>
    <w:p w:rsidR="00426EEC" w:rsidRDefault="00426EEC" w:rsidP="00ED4AD2">
      <w:pPr>
        <w:pStyle w:val="paragraph-e"/>
      </w:pPr>
      <w:r>
        <w:tab/>
        <w:t>6.</w:t>
      </w:r>
      <w:r>
        <w:tab/>
      </w:r>
      <w:r w:rsidRPr="00DD2EC5">
        <w:t xml:space="preserve">The </w:t>
      </w:r>
      <w:r>
        <w:t>boat tour</w:t>
      </w:r>
      <w:r w:rsidRPr="00DD2EC5">
        <w:t xml:space="preserve"> service</w:t>
      </w:r>
      <w:r>
        <w:t xml:space="preserve"> </w:t>
      </w:r>
      <w:r w:rsidRPr="00E56125">
        <w:t>must</w:t>
      </w:r>
      <w:r>
        <w:t>,</w:t>
      </w:r>
    </w:p>
    <w:p w:rsidR="00EC03FD" w:rsidRDefault="00EC03FD" w:rsidP="00F55494">
      <w:pPr>
        <w:pStyle w:val="subpara-e"/>
      </w:pPr>
      <w:r>
        <w:tab/>
      </w:r>
      <w:r w:rsidRPr="00761082">
        <w:t>i.</w:t>
      </w:r>
      <w:r>
        <w:tab/>
      </w:r>
      <w:proofErr w:type="gramStart"/>
      <w:r w:rsidRPr="00761082">
        <w:t>record</w:t>
      </w:r>
      <w:proofErr w:type="gramEnd"/>
      <w:r w:rsidRPr="00761082">
        <w:t xml:space="preserve"> the name and contact information of </w:t>
      </w:r>
      <w:r>
        <w:t>at least one member of every party of patrons that is on the tour boat</w:t>
      </w:r>
      <w:r w:rsidRPr="00761082">
        <w:t>,</w:t>
      </w:r>
    </w:p>
    <w:p w:rsidR="00426EEC" w:rsidRDefault="00426EEC" w:rsidP="00ED4AD2">
      <w:pPr>
        <w:pStyle w:val="subpara-e"/>
      </w:pPr>
      <w:r>
        <w:tab/>
        <w:t>ii.</w:t>
      </w:r>
      <w:r>
        <w:tab/>
        <w:t>maintain</w:t>
      </w:r>
      <w:r w:rsidRPr="00E56125">
        <w:t xml:space="preserve"> the records for a period of at least one month</w:t>
      </w:r>
      <w:r>
        <w:t>, and</w:t>
      </w:r>
    </w:p>
    <w:p w:rsidR="00426EEC" w:rsidRDefault="00426EEC" w:rsidP="00ED4AD2">
      <w:pPr>
        <w:pStyle w:val="subpara-e"/>
      </w:pPr>
      <w:r>
        <w:lastRenderedPageBreak/>
        <w:tab/>
        <w:t>iii.</w:t>
      </w:r>
      <w:r>
        <w:tab/>
      </w:r>
      <w:r w:rsidRPr="009A256B">
        <w:t xml:space="preserve">only disclose the records to a medical officer of health or an inspector under the </w:t>
      </w:r>
      <w:r w:rsidRPr="009A256B">
        <w:rPr>
          <w:rStyle w:val="ovitalic"/>
        </w:rPr>
        <w:t>Health Protection and Promotion Act</w:t>
      </w:r>
      <w:r w:rsidRPr="009A256B">
        <w:t xml:space="preserve"> on request for a purpose specified in section 2 of </w:t>
      </w:r>
      <w:r>
        <w:t>that</w:t>
      </w:r>
      <w:r w:rsidRPr="009A256B">
        <w:t xml:space="preserve"> Act or as </w:t>
      </w:r>
      <w:r>
        <w:t>otherwise</w:t>
      </w:r>
      <w:r w:rsidRPr="009A256B">
        <w:t xml:space="preserve"> required by law</w:t>
      </w:r>
      <w:r>
        <w:t>.</w:t>
      </w:r>
    </w:p>
    <w:p w:rsidR="00AA5598" w:rsidRDefault="00AA5598" w:rsidP="009F4822">
      <w:pPr>
        <w:pStyle w:val="subsection-e"/>
      </w:pPr>
      <w:r>
        <w:tab/>
        <w:t>(3)  In this section,</w:t>
      </w:r>
    </w:p>
    <w:p w:rsidR="00B65612" w:rsidRDefault="00AA5598" w:rsidP="009F4822">
      <w:pPr>
        <w:pStyle w:val="definition-e"/>
      </w:pPr>
      <w:r>
        <w:t>“party” means a group of one or more patrons.</w:t>
      </w:r>
    </w:p>
    <w:p w:rsidR="00C1025E" w:rsidRDefault="00C1025E" w:rsidP="00D00EC8">
      <w:pPr>
        <w:pStyle w:val="headnote-e"/>
      </w:pPr>
      <w:r>
        <w:t>Strip clubs</w:t>
      </w:r>
    </w:p>
    <w:p w:rsidR="00C1025E" w:rsidRDefault="00C1025E" w:rsidP="00D00EC8">
      <w:pPr>
        <w:pStyle w:val="section-e"/>
      </w:pPr>
      <w:r>
        <w:tab/>
      </w:r>
      <w:proofErr w:type="gramStart"/>
      <w:r>
        <w:rPr>
          <w:b/>
        </w:rPr>
        <w:t>19.1  </w:t>
      </w:r>
      <w:r>
        <w:t>Strip</w:t>
      </w:r>
      <w:proofErr w:type="gramEnd"/>
      <w:r>
        <w:t xml:space="preserve"> clubs are closed.</w:t>
      </w:r>
    </w:p>
    <w:p w:rsidR="004061F1" w:rsidRPr="00C00852" w:rsidRDefault="004061F1" w:rsidP="00FD2438">
      <w:pPr>
        <w:pStyle w:val="headnote-e"/>
      </w:pPr>
      <w:r w:rsidRPr="00C00852">
        <w:t>Campgrounds</w:t>
      </w:r>
    </w:p>
    <w:p w:rsidR="004061F1" w:rsidRDefault="004061F1" w:rsidP="00FD2438">
      <w:pPr>
        <w:pStyle w:val="section-e"/>
      </w:pPr>
      <w:r w:rsidRPr="00C00852">
        <w:tab/>
      </w:r>
      <w:r>
        <w:rPr>
          <w:b/>
        </w:rPr>
        <w:t>20</w:t>
      </w:r>
      <w:r w:rsidRPr="00C00852">
        <w:rPr>
          <w:b/>
        </w:rPr>
        <w:t>.</w:t>
      </w:r>
      <w:r>
        <w:rPr>
          <w:b/>
        </w:rPr>
        <w:t>  </w:t>
      </w:r>
      <w:r w:rsidRPr="00C00852">
        <w:t xml:space="preserve">Campgrounds </w:t>
      </w:r>
      <w:r>
        <w:t>may open if the person responsible for the campground ensures that every person using the campground is complying with any applicable restrictions on the size of social gatherings and organized public events.</w:t>
      </w:r>
    </w:p>
    <w:p w:rsidR="00BD3605" w:rsidRDefault="00BD3605" w:rsidP="00BD3605">
      <w:pPr>
        <w:pStyle w:val="footnote-e"/>
      </w:pPr>
      <w:r>
        <w:t>O. Reg. 364/20, Sched. 2; O. Reg. 415/20, s. 3</w:t>
      </w:r>
      <w:r w:rsidR="00467C7B">
        <w:t>; O. Reg. 428/20, s. 3</w:t>
      </w:r>
      <w:r w:rsidR="00841A9C">
        <w:t>; O. Reg.</w:t>
      </w:r>
      <w:r w:rsidR="00117D4D">
        <w:t xml:space="preserve"> 453/20, s. 1</w:t>
      </w:r>
      <w:r w:rsidR="009F4822">
        <w:t>;</w:t>
      </w:r>
      <w:r w:rsidR="009F4822" w:rsidRPr="009F4822">
        <w:t xml:space="preserve"> </w:t>
      </w:r>
      <w:r w:rsidR="009F4822" w:rsidRPr="00AD68CA">
        <w:t xml:space="preserve">O. Reg. </w:t>
      </w:r>
      <w:r w:rsidR="009F4822">
        <w:t>456</w:t>
      </w:r>
      <w:r w:rsidR="009F4822" w:rsidRPr="00AD68CA">
        <w:t>/20</w:t>
      </w:r>
      <w:r w:rsidR="009F4822">
        <w:t>, s. 1</w:t>
      </w:r>
      <w:r w:rsidR="008B3585">
        <w:t>; O. Reg. 530/20, s. 2</w:t>
      </w:r>
      <w:r w:rsidR="0097626A">
        <w:t>; O. Reg. 531/20, s. 2</w:t>
      </w:r>
      <w:r w:rsidR="004D37DB">
        <w:t>; O. Reg. 546/20, s. 3</w:t>
      </w:r>
      <w:r w:rsidR="00DA6E6F">
        <w:t>.</w:t>
      </w:r>
    </w:p>
    <w:p w:rsidR="004061F1" w:rsidRDefault="004061F1" w:rsidP="00FD2438">
      <w:pPr>
        <w:pStyle w:val="schedule-e"/>
      </w:pPr>
      <w:r>
        <w:t>SCHEDULE 3</w:t>
      </w:r>
      <w:r>
        <w:br/>
        <w:t>Organized Public Events, Certain Gatherings</w:t>
      </w:r>
    </w:p>
    <w:p w:rsidR="00ED4252" w:rsidRDefault="00ED4252" w:rsidP="00BA0F12">
      <w:pPr>
        <w:pStyle w:val="headnote-e"/>
      </w:pPr>
      <w:r>
        <w:t>Gatherings, Stage 3 areas</w:t>
      </w:r>
    </w:p>
    <w:p w:rsidR="00ED4252" w:rsidRDefault="00ED4252" w:rsidP="00BA0F12">
      <w:pPr>
        <w:pStyle w:val="section-e"/>
      </w:pPr>
      <w:r>
        <w:tab/>
      </w:r>
      <w:proofErr w:type="gramStart"/>
      <w:r>
        <w:rPr>
          <w:b/>
        </w:rPr>
        <w:t>1.  </w:t>
      </w:r>
      <w:r>
        <w:t>(</w:t>
      </w:r>
      <w:proofErr w:type="gramEnd"/>
      <w:r>
        <w:t>1)  Subject to subsection (2) and sections 2 to 5, no person shall attend,</w:t>
      </w:r>
    </w:p>
    <w:p w:rsidR="00ED4252" w:rsidRDefault="00ED4252" w:rsidP="00BA0F12">
      <w:pPr>
        <w:pStyle w:val="clause-e"/>
      </w:pPr>
      <w:r>
        <w:tab/>
        <w:t>(a)</w:t>
      </w:r>
      <w:r>
        <w:tab/>
        <w:t>an organized public event of more than,</w:t>
      </w:r>
    </w:p>
    <w:p w:rsidR="00ED4252" w:rsidRDefault="00ED4252" w:rsidP="00BA0F12">
      <w:pPr>
        <w:pStyle w:val="subclause-e"/>
      </w:pPr>
      <w:r>
        <w:tab/>
        <w:t>(i)</w:t>
      </w:r>
      <w:r>
        <w:tab/>
        <w:t>50 people if the event is held indoors, or</w:t>
      </w:r>
    </w:p>
    <w:p w:rsidR="00ED4252" w:rsidRDefault="00ED4252" w:rsidP="00BA0F12">
      <w:pPr>
        <w:pStyle w:val="subclause-e"/>
      </w:pPr>
      <w:r>
        <w:tab/>
        <w:t>(ii)</w:t>
      </w:r>
      <w:r>
        <w:tab/>
        <w:t>100 people if the event is held outdoors;</w:t>
      </w:r>
    </w:p>
    <w:p w:rsidR="00ED4252" w:rsidRDefault="00ED4252" w:rsidP="00BA0F12">
      <w:pPr>
        <w:pStyle w:val="clause-e"/>
      </w:pPr>
      <w:r>
        <w:tab/>
        <w:t>(b)</w:t>
      </w:r>
      <w:r>
        <w:tab/>
        <w:t>a social gathering of more than,</w:t>
      </w:r>
    </w:p>
    <w:p w:rsidR="00ED4252" w:rsidRDefault="00ED4252" w:rsidP="00BA0F12">
      <w:pPr>
        <w:pStyle w:val="subclause-e"/>
      </w:pPr>
      <w:r>
        <w:tab/>
        <w:t>(i)</w:t>
      </w:r>
      <w:r>
        <w:tab/>
        <w:t>50 people if the gathering is held indoors, or</w:t>
      </w:r>
    </w:p>
    <w:p w:rsidR="00ED4252" w:rsidRDefault="00ED4252" w:rsidP="00BA0F12">
      <w:pPr>
        <w:pStyle w:val="subclause-e"/>
      </w:pPr>
      <w:r>
        <w:tab/>
        <w:t>(ii)</w:t>
      </w:r>
      <w:r>
        <w:tab/>
        <w:t>100 people if the gathering is held outdoors; or</w:t>
      </w:r>
    </w:p>
    <w:p w:rsidR="00ED4252" w:rsidRDefault="00ED4252" w:rsidP="00BA0F12">
      <w:pPr>
        <w:pStyle w:val="clause-e"/>
      </w:pPr>
      <w:r>
        <w:tab/>
        <w:t>(c)</w:t>
      </w:r>
      <w:r>
        <w:tab/>
        <w:t>a social gathering associated with a wedding, a funeral or a religious service, rite or ceremony of more than,</w:t>
      </w:r>
    </w:p>
    <w:p w:rsidR="00ED4252" w:rsidRDefault="00ED4252" w:rsidP="00BA0F12">
      <w:pPr>
        <w:pStyle w:val="subclause-e"/>
      </w:pPr>
      <w:r>
        <w:tab/>
        <w:t>(i)</w:t>
      </w:r>
      <w:r>
        <w:tab/>
        <w:t>50 people if the gathering is held indoors, or</w:t>
      </w:r>
    </w:p>
    <w:p w:rsidR="00ED4252" w:rsidRDefault="00ED4252" w:rsidP="00BA0F12">
      <w:pPr>
        <w:pStyle w:val="subclause-e"/>
      </w:pPr>
      <w:r>
        <w:tab/>
        <w:t>(ii)</w:t>
      </w:r>
      <w:r>
        <w:tab/>
        <w:t>100 people if the gathering is held outdoors.</w:t>
      </w:r>
      <w:r w:rsidRPr="00ED4252">
        <w:t xml:space="preserve"> </w:t>
      </w:r>
    </w:p>
    <w:p w:rsidR="00ED4252" w:rsidRDefault="00ED4252" w:rsidP="005764E0">
      <w:pPr>
        <w:pStyle w:val="subsection-e"/>
      </w:pPr>
      <w:r>
        <w:tab/>
        <w:t>(2)  </w:t>
      </w:r>
      <w:r w:rsidR="000A5C53">
        <w:t>The following rules apply to an organized public event or social gathering held at a place described in subsection (2.1):</w:t>
      </w:r>
    </w:p>
    <w:p w:rsidR="00ED4252" w:rsidRDefault="00ED4252" w:rsidP="005764E0">
      <w:pPr>
        <w:pStyle w:val="paragraph-e"/>
      </w:pPr>
      <w:r>
        <w:tab/>
        <w:t>1.</w:t>
      </w:r>
      <w:r>
        <w:tab/>
        <w:t>No person shall attend an organized public event held at the place of more than,</w:t>
      </w:r>
    </w:p>
    <w:p w:rsidR="00ED4252" w:rsidRDefault="00ED4252" w:rsidP="005764E0">
      <w:pPr>
        <w:pStyle w:val="subpara-e"/>
      </w:pPr>
      <w:r>
        <w:tab/>
        <w:t>i.</w:t>
      </w:r>
      <w:r>
        <w:tab/>
        <w:t>10 people if the event is held indoors, or</w:t>
      </w:r>
    </w:p>
    <w:p w:rsidR="00ED4252" w:rsidRDefault="00ED4252" w:rsidP="005764E0">
      <w:pPr>
        <w:pStyle w:val="subpara-e"/>
      </w:pPr>
      <w:r>
        <w:tab/>
        <w:t>ii.</w:t>
      </w:r>
      <w:r>
        <w:tab/>
        <w:t>25 people if the event is held outdoors.</w:t>
      </w:r>
    </w:p>
    <w:p w:rsidR="00ED4252" w:rsidRDefault="00ED4252" w:rsidP="005764E0">
      <w:pPr>
        <w:pStyle w:val="paragraph-e"/>
      </w:pPr>
      <w:r>
        <w:tab/>
        <w:t>2.</w:t>
      </w:r>
      <w:r>
        <w:tab/>
        <w:t>No person shall attend a social gathering held at the place of more than,</w:t>
      </w:r>
    </w:p>
    <w:p w:rsidR="00ED4252" w:rsidRDefault="00ED4252" w:rsidP="005764E0">
      <w:pPr>
        <w:pStyle w:val="subpara-e"/>
      </w:pPr>
      <w:r>
        <w:tab/>
        <w:t>i.</w:t>
      </w:r>
      <w:r>
        <w:tab/>
        <w:t>10 people if the gathering is held indoors, or</w:t>
      </w:r>
    </w:p>
    <w:p w:rsidR="00ED4252" w:rsidRDefault="00ED4252" w:rsidP="005764E0">
      <w:pPr>
        <w:pStyle w:val="subpara-e"/>
      </w:pPr>
      <w:r>
        <w:tab/>
        <w:t>ii.</w:t>
      </w:r>
      <w:r>
        <w:tab/>
        <w:t>25 people if the gathering is held outdoors.</w:t>
      </w:r>
    </w:p>
    <w:p w:rsidR="00ED4252" w:rsidRDefault="00ED4252" w:rsidP="005764E0">
      <w:pPr>
        <w:pStyle w:val="paragraph-e"/>
      </w:pPr>
      <w:r>
        <w:tab/>
        <w:t>3</w:t>
      </w:r>
      <w:r w:rsidR="00FF08CE">
        <w:t>.</w:t>
      </w:r>
      <w:r>
        <w:tab/>
        <w:t>No person shall attend a social gathering associated with a wedding, a funeral or a religious service, rite or ceremony held at the place of more than,</w:t>
      </w:r>
    </w:p>
    <w:p w:rsidR="00ED4252" w:rsidRDefault="00ED4252" w:rsidP="005764E0">
      <w:pPr>
        <w:pStyle w:val="subpara-e"/>
      </w:pPr>
      <w:r>
        <w:tab/>
        <w:t>i.</w:t>
      </w:r>
      <w:r>
        <w:tab/>
        <w:t>10 people if the gathering is held indoors, or</w:t>
      </w:r>
    </w:p>
    <w:p w:rsidR="00ED4252" w:rsidRDefault="00ED4252" w:rsidP="005764E0">
      <w:pPr>
        <w:pStyle w:val="subpara-e"/>
      </w:pPr>
      <w:r>
        <w:tab/>
        <w:t>ii.</w:t>
      </w:r>
      <w:r>
        <w:tab/>
        <w:t>25 people if the gathering is held outdoors.</w:t>
      </w:r>
    </w:p>
    <w:p w:rsidR="00174068" w:rsidRDefault="00174068" w:rsidP="00174068">
      <w:pPr>
        <w:pStyle w:val="subsection-e"/>
      </w:pPr>
      <w:r>
        <w:tab/>
        <w:t>(2.1</w:t>
      </w:r>
      <w:proofErr w:type="gramStart"/>
      <w:r>
        <w:t>)  The</w:t>
      </w:r>
      <w:proofErr w:type="gramEnd"/>
      <w:r>
        <w:t xml:space="preserve"> places referred to in subsection (2) are,</w:t>
      </w:r>
    </w:p>
    <w:p w:rsidR="00174068" w:rsidRDefault="00174068" w:rsidP="00174068">
      <w:pPr>
        <w:pStyle w:val="clause-e"/>
      </w:pPr>
      <w:r>
        <w:tab/>
        <w:t>(a)</w:t>
      </w:r>
      <w:r>
        <w:tab/>
        <w:t>residential buildings, including houses, apartment buildings, condominium buildings and post-secondary student residences; and</w:t>
      </w:r>
    </w:p>
    <w:p w:rsidR="00174068" w:rsidRDefault="00174068" w:rsidP="00174068">
      <w:pPr>
        <w:pStyle w:val="clause-e"/>
      </w:pPr>
      <w:r>
        <w:tab/>
        <w:t>(b)</w:t>
      </w:r>
      <w:r>
        <w:tab/>
        <w:t>any places not already described in clause (a), except for places that are operated in accordance with this Order by a business or organization.</w:t>
      </w:r>
    </w:p>
    <w:p w:rsidR="00ED4252" w:rsidRDefault="00ED4252" w:rsidP="005764E0">
      <w:pPr>
        <w:pStyle w:val="subsection-e"/>
      </w:pPr>
      <w:r>
        <w:tab/>
        <w:t>(3)  For greater certainty, the limits in clause (1) (c) and paragraph 3 of subsection (2) apply to a social gathering associated with a wedding, a funeral or a religious service, rite or ceremony, such as a wedding reception, while the limits that apply to the wedding, funeral or religious service, rite or ceremony itself are set out in sections 3 to 5.</w:t>
      </w:r>
      <w:r w:rsidRPr="00ED4252">
        <w:t xml:space="preserve"> </w:t>
      </w:r>
    </w:p>
    <w:p w:rsidR="00ED4252" w:rsidRDefault="00ED4252" w:rsidP="005764E0">
      <w:pPr>
        <w:pStyle w:val="subsection-e"/>
      </w:pPr>
      <w:r>
        <w:tab/>
        <w:t>(4)  For the purposes of this section, an indoor event or gathering cannot be combined with an outdoor event or gathering so as to increase the applicable limit on the number of people at the event or gathering.</w:t>
      </w:r>
      <w:r w:rsidRPr="00ED4252">
        <w:t xml:space="preserve"> </w:t>
      </w:r>
    </w:p>
    <w:p w:rsidR="00ED4252" w:rsidRDefault="00ED4252" w:rsidP="005764E0">
      <w:pPr>
        <w:pStyle w:val="subsection-e"/>
      </w:pPr>
      <w:r>
        <w:lastRenderedPageBreak/>
        <w:tab/>
        <w:t>(5)  A person attending an organized public event or social gathering shall comply with public health guidance on physical distancing.</w:t>
      </w:r>
      <w:r w:rsidR="00A67E78" w:rsidRPr="00A67E78">
        <w:t xml:space="preserve"> </w:t>
      </w:r>
    </w:p>
    <w:p w:rsidR="00B7431E" w:rsidRDefault="00ED4252" w:rsidP="005764E0">
      <w:pPr>
        <w:pStyle w:val="subsection-e"/>
      </w:pPr>
      <w:r>
        <w:tab/>
        <w:t>(6)  For greater certainty, subsections (1) to (5) apply with respect to an organized public event or social gathering even if it is held at a private dwelling.</w:t>
      </w:r>
      <w:r w:rsidR="00A67E78" w:rsidRPr="00A67E78">
        <w:t xml:space="preserve"> </w:t>
      </w:r>
    </w:p>
    <w:p w:rsidR="00A67E78" w:rsidRDefault="00A67E78" w:rsidP="00C8322C">
      <w:pPr>
        <w:pStyle w:val="headnote-e"/>
      </w:pPr>
      <w:r>
        <w:t>Exceptions from organized public event requirements</w:t>
      </w:r>
    </w:p>
    <w:p w:rsidR="00B7431E" w:rsidRDefault="00A67E78" w:rsidP="00C8322C">
      <w:pPr>
        <w:pStyle w:val="section-e"/>
      </w:pPr>
      <w:r>
        <w:tab/>
      </w:r>
      <w:r w:rsidRPr="00C903EE">
        <w:rPr>
          <w:b/>
        </w:rPr>
        <w:t>2.</w:t>
      </w:r>
      <w:r>
        <w:t>  The prohibitions on attendance at an organized public event in clause 1 (1) (a) and paragraph 1 of subsection 1 (2) do not apply with respect to attendance at,</w:t>
      </w:r>
    </w:p>
    <w:p w:rsidR="004061F1" w:rsidRDefault="004061F1" w:rsidP="00FD2438">
      <w:pPr>
        <w:pStyle w:val="clause-e"/>
      </w:pPr>
      <w:r>
        <w:tab/>
        <w:t>(a)</w:t>
      </w:r>
      <w:r>
        <w:tab/>
      </w:r>
      <w:r w:rsidRPr="0049623B">
        <w:t xml:space="preserve">an event </w:t>
      </w:r>
      <w:r>
        <w:t>to which a capacity limit set out in Schedule 1 or 2 applies,</w:t>
      </w:r>
      <w:r w:rsidRPr="0049623B">
        <w:t xml:space="preserve"> if the event is held in accordance with </w:t>
      </w:r>
      <w:r>
        <w:t>that capacity</w:t>
      </w:r>
      <w:r w:rsidRPr="0049623B">
        <w:t xml:space="preserve"> limit</w:t>
      </w:r>
      <w:r>
        <w:t>;</w:t>
      </w:r>
    </w:p>
    <w:p w:rsidR="004061F1" w:rsidRDefault="004061F1" w:rsidP="00FD2438">
      <w:pPr>
        <w:pStyle w:val="clause-e"/>
      </w:pPr>
      <w:r>
        <w:tab/>
        <w:t>(b)</w:t>
      </w:r>
      <w:r>
        <w:tab/>
        <w:t>a day camp for children that is in compliance with section 9 of Schedule 2; or</w:t>
      </w:r>
    </w:p>
    <w:p w:rsidR="004061F1" w:rsidRDefault="004061F1" w:rsidP="00FD2438">
      <w:pPr>
        <w:pStyle w:val="clause-e"/>
      </w:pPr>
      <w:r>
        <w:tab/>
        <w:t>(c)</w:t>
      </w:r>
      <w:r>
        <w:tab/>
        <w:t>a d</w:t>
      </w:r>
      <w:r w:rsidRPr="005318B7">
        <w:t>rive-in cinema</w:t>
      </w:r>
      <w:r>
        <w:t>,</w:t>
      </w:r>
      <w:r w:rsidRPr="005318B7">
        <w:t xml:space="preserve"> </w:t>
      </w:r>
      <w:r>
        <w:t>or a</w:t>
      </w:r>
      <w:r w:rsidRPr="005318B7">
        <w:t xml:space="preserve"> business or place that provide</w:t>
      </w:r>
      <w:r>
        <w:t>s</w:t>
      </w:r>
      <w:r w:rsidRPr="005318B7">
        <w:t xml:space="preserve"> drive-in or drive-through concerts, artistic events, theatrical performances and other performances</w:t>
      </w:r>
      <w:r>
        <w:t>, that is in compliance with section 12 of Schedule 2.</w:t>
      </w:r>
    </w:p>
    <w:p w:rsidR="004061F1" w:rsidRDefault="004061F1" w:rsidP="00FD2438">
      <w:pPr>
        <w:pStyle w:val="headnote-e"/>
      </w:pPr>
      <w:r w:rsidRPr="000F24A3">
        <w:t>Indoor wedding, funeral or religious service, rite or ceremony</w:t>
      </w:r>
    </w:p>
    <w:p w:rsidR="004061F1" w:rsidRDefault="004061F1" w:rsidP="00FD2438">
      <w:pPr>
        <w:pStyle w:val="section-e"/>
      </w:pPr>
      <w:r>
        <w:tab/>
      </w:r>
      <w:proofErr w:type="gramStart"/>
      <w:r>
        <w:rPr>
          <w:b/>
        </w:rPr>
        <w:t>3.  </w:t>
      </w:r>
      <w:r>
        <w:t>(</w:t>
      </w:r>
      <w:proofErr w:type="gramEnd"/>
      <w:r>
        <w:t xml:space="preserve">1)  This section applies </w:t>
      </w:r>
      <w:r w:rsidRPr="00AE6038">
        <w:t>with respect to gatherings for the purposes of a wedding, a funeral or a religious service, rite or ceremony</w:t>
      </w:r>
      <w:r>
        <w:t>,</w:t>
      </w:r>
      <w:r w:rsidRPr="00AE6038">
        <w:t xml:space="preserve"> if the gathering is held in a building or structure other than a private dwelling</w:t>
      </w:r>
      <w:r>
        <w:t>.</w:t>
      </w:r>
    </w:p>
    <w:p w:rsidR="004061F1" w:rsidRDefault="004061F1" w:rsidP="00FD2438">
      <w:pPr>
        <w:pStyle w:val="subsection-e"/>
      </w:pPr>
      <w:r>
        <w:tab/>
        <w:t>(2)  No person shall attend a gathering to which this section applies unless the following conditions are met:</w:t>
      </w:r>
    </w:p>
    <w:p w:rsidR="004061F1" w:rsidRDefault="004061F1" w:rsidP="00FD2438">
      <w:pPr>
        <w:pStyle w:val="paragraph-e"/>
      </w:pPr>
      <w:r>
        <w:tab/>
        <w:t>1.</w:t>
      </w:r>
      <w:r>
        <w:tab/>
        <w:t>The number of persons occupying any room in the building or structure while attending the gathering must not exceed 30 per cent of the capacity of the particular room.</w:t>
      </w:r>
    </w:p>
    <w:p w:rsidR="004061F1" w:rsidRDefault="004061F1" w:rsidP="00FD2438">
      <w:pPr>
        <w:pStyle w:val="paragraph-e"/>
      </w:pPr>
      <w:r>
        <w:tab/>
        <w:t>2.</w:t>
      </w:r>
      <w:r>
        <w:tab/>
        <w:t>All persons attending the gathering must comply with public health guidance on physical distancing.</w:t>
      </w:r>
    </w:p>
    <w:p w:rsidR="004061F1" w:rsidRDefault="004061F1" w:rsidP="00FD2438">
      <w:pPr>
        <w:pStyle w:val="headnote-e"/>
      </w:pPr>
      <w:r>
        <w:t>Outdoor wedding, funeral or religious service, rite or ceremony</w:t>
      </w:r>
    </w:p>
    <w:p w:rsidR="004061F1" w:rsidRDefault="004061F1" w:rsidP="00FD2438">
      <w:pPr>
        <w:pStyle w:val="section-e"/>
      </w:pPr>
      <w:r>
        <w:tab/>
      </w:r>
      <w:proofErr w:type="gramStart"/>
      <w:r>
        <w:rPr>
          <w:b/>
        </w:rPr>
        <w:t>4</w:t>
      </w:r>
      <w:r w:rsidRPr="008A56CF">
        <w:rPr>
          <w:b/>
        </w:rPr>
        <w:t>.</w:t>
      </w:r>
      <w:r>
        <w:rPr>
          <w:b/>
        </w:rPr>
        <w:t>  </w:t>
      </w:r>
      <w:r>
        <w:t>(</w:t>
      </w:r>
      <w:proofErr w:type="gramEnd"/>
      <w:r>
        <w:t>1)  This section applies with respect to outdoor gatherings for the purposes of a wedding, a funeral or a religious service, rite or ceremony.</w:t>
      </w:r>
    </w:p>
    <w:p w:rsidR="004061F1" w:rsidRDefault="004061F1" w:rsidP="00FD2438">
      <w:pPr>
        <w:pStyle w:val="subsection-e"/>
      </w:pPr>
      <w:r>
        <w:tab/>
        <w:t>(2)  No person shall attend a gathering to which this section applies unless the following conditions are met:</w:t>
      </w:r>
    </w:p>
    <w:p w:rsidR="004061F1" w:rsidRDefault="004061F1" w:rsidP="00FD2438">
      <w:pPr>
        <w:pStyle w:val="paragraph-e"/>
      </w:pPr>
      <w:r>
        <w:tab/>
        <w:t>1.</w:t>
      </w:r>
      <w:r>
        <w:tab/>
        <w:t>No more than 100 people may be in attendance.</w:t>
      </w:r>
    </w:p>
    <w:p w:rsidR="004061F1" w:rsidRDefault="004061F1" w:rsidP="00FD2438">
      <w:pPr>
        <w:pStyle w:val="paragraph-e"/>
      </w:pPr>
      <w:r>
        <w:tab/>
        <w:t>2.</w:t>
      </w:r>
      <w:r>
        <w:tab/>
        <w:t>All persons attending the gathering must comply with public health guidance on physical distancing.</w:t>
      </w:r>
    </w:p>
    <w:p w:rsidR="004061F1" w:rsidRDefault="004061F1" w:rsidP="00FD2438">
      <w:pPr>
        <w:pStyle w:val="headnote-e"/>
      </w:pPr>
      <w:r>
        <w:t>Gathering in motor vehicles for religious service, rite or ceremony</w:t>
      </w:r>
    </w:p>
    <w:p w:rsidR="004061F1" w:rsidRDefault="004061F1" w:rsidP="00FD2438">
      <w:pPr>
        <w:pStyle w:val="section-e"/>
      </w:pPr>
      <w:r>
        <w:tab/>
      </w:r>
      <w:proofErr w:type="gramStart"/>
      <w:r>
        <w:rPr>
          <w:b/>
        </w:rPr>
        <w:t>5</w:t>
      </w:r>
      <w:r w:rsidRPr="00BC5DFE">
        <w:rPr>
          <w:b/>
        </w:rPr>
        <w:t>.</w:t>
      </w:r>
      <w:r>
        <w:rPr>
          <w:b/>
        </w:rPr>
        <w:t>  </w:t>
      </w:r>
      <w:r>
        <w:t>(</w:t>
      </w:r>
      <w:proofErr w:type="gramEnd"/>
      <w:r>
        <w:t>1)  This section applies with respect to gatherings for the purposes of a religious service, rite or ceremony if the persons attending the gathering, other than those conducting the service, rite or ceremony, do so in a motor vehicle.</w:t>
      </w:r>
    </w:p>
    <w:p w:rsidR="004061F1" w:rsidRDefault="004061F1" w:rsidP="00FD2438">
      <w:pPr>
        <w:pStyle w:val="subsection-e"/>
      </w:pPr>
      <w:r>
        <w:tab/>
        <w:t>(2)  No person shall attend a gathering to which this section applies unless the person follows all of the following precautions that apply to the person:</w:t>
      </w:r>
    </w:p>
    <w:p w:rsidR="004061F1" w:rsidRDefault="004061F1" w:rsidP="00FD2438">
      <w:pPr>
        <w:pStyle w:val="paragraph-e"/>
      </w:pPr>
      <w:r>
        <w:tab/>
        <w:t>1.</w:t>
      </w:r>
      <w:r>
        <w:tab/>
        <w:t>Each person attending the gathering, other than the persons conducting the service, rite or ceremony, must remain within a motor vehicle that is designed to be closed to the elements, except,</w:t>
      </w:r>
    </w:p>
    <w:p w:rsidR="004061F1" w:rsidRDefault="004061F1" w:rsidP="00FD2438">
      <w:pPr>
        <w:pStyle w:val="subpara-e"/>
      </w:pPr>
      <w:r>
        <w:tab/>
        <w:t>i.</w:t>
      </w:r>
      <w:r>
        <w:tab/>
        <w:t>where necessary to use a washroom, or</w:t>
      </w:r>
    </w:p>
    <w:p w:rsidR="004061F1" w:rsidRDefault="004061F1" w:rsidP="00FD2438">
      <w:pPr>
        <w:pStyle w:val="subpara-e"/>
      </w:pPr>
      <w:r>
        <w:tab/>
        <w:t>ii.</w:t>
      </w:r>
      <w:r>
        <w:tab/>
        <w:t>as may otherwise be necessary for the purposes of health and safety.</w:t>
      </w:r>
    </w:p>
    <w:p w:rsidR="004061F1" w:rsidRDefault="004061F1" w:rsidP="00FD2438">
      <w:pPr>
        <w:pStyle w:val="paragraph-e"/>
      </w:pPr>
      <w:r>
        <w:tab/>
        <w:t>2.</w:t>
      </w:r>
      <w:r>
        <w:tab/>
        <w:t>The driver of a motor vehicle must ensure that it is positioned at least two metres away from other motor vehicles.</w:t>
      </w:r>
    </w:p>
    <w:p w:rsidR="000277A9" w:rsidRDefault="004061F1" w:rsidP="001B5A50">
      <w:pPr>
        <w:pStyle w:val="paragraph-e"/>
      </w:pPr>
      <w:r>
        <w:tab/>
        <w:t>3.</w:t>
      </w:r>
      <w:r>
        <w:tab/>
        <w:t>A person who ordinarily uses a non-motorized vehicle because of their religious belief and who attends the gathering must remain within their non-motorized vehicle except where necessary to use a washroom or as may otherwise be required for health and safety, and paragraph 2 applies with necessary modifications.</w:t>
      </w:r>
    </w:p>
    <w:p w:rsidR="00A67E78" w:rsidRDefault="00A67E78" w:rsidP="00C8322C">
      <w:pPr>
        <w:pStyle w:val="headnote-e"/>
      </w:pPr>
      <w:r>
        <w:t>Temporary closure by police, etc.</w:t>
      </w:r>
    </w:p>
    <w:p w:rsidR="00A67E78" w:rsidRDefault="00A67E78" w:rsidP="00C8322C">
      <w:pPr>
        <w:pStyle w:val="section-e"/>
      </w:pPr>
      <w:r>
        <w:tab/>
      </w:r>
      <w:r>
        <w:rPr>
          <w:b/>
        </w:rPr>
        <w:t>6.  </w:t>
      </w:r>
      <w:r>
        <w:t>(1)  </w:t>
      </w:r>
      <w:r w:rsidRPr="00435714">
        <w:t>A police officer, special constable or First Nations Constable may order that premises be</w:t>
      </w:r>
      <w:r>
        <w:t xml:space="preserve"> temporarily</w:t>
      </w:r>
      <w:r w:rsidRPr="00435714">
        <w:t xml:space="preserve"> closed </w:t>
      </w:r>
      <w:r>
        <w:t>if</w:t>
      </w:r>
      <w:r w:rsidRPr="00435714">
        <w:t xml:space="preserve"> the police officer, special constable or First Nations Constable has reasonable grounds to believe that an organized public event, social gathering or social gathering associated with a wedding, a funeral or a religious service, rite or ceremony is occurring at the premises and that the number of people in attendance exceeds the number permitted </w:t>
      </w:r>
      <w:r>
        <w:t>by this Order</w:t>
      </w:r>
      <w:r w:rsidRPr="00435714">
        <w:t>.</w:t>
      </w:r>
      <w:r w:rsidR="00AC1B83" w:rsidRPr="00AC1B83">
        <w:t xml:space="preserve"> </w:t>
      </w:r>
    </w:p>
    <w:p w:rsidR="00AC04DD" w:rsidRDefault="00A67E78" w:rsidP="00C8322C">
      <w:pPr>
        <w:pStyle w:val="subsection-e"/>
      </w:pPr>
      <w:r>
        <w:tab/>
        <w:t>(2)  Every individual who is on the premises shall comply with the order to temporarily close the premises by promptly vacating the premises after being informed of the order.</w:t>
      </w:r>
    </w:p>
    <w:p w:rsidR="00A67E78" w:rsidRDefault="00A67E78" w:rsidP="00C8322C">
      <w:pPr>
        <w:pStyle w:val="subsection-e"/>
      </w:pPr>
      <w:r>
        <w:tab/>
        <w:t>(3)  No individual shall re-enter the premises on the same day that the premises were temporarily closed under subsection (1) unless a police officer, special constable or First Nations Constable authorizes the re-entry.</w:t>
      </w:r>
    </w:p>
    <w:p w:rsidR="00A67E78" w:rsidRDefault="00A67E78" w:rsidP="00C8322C">
      <w:pPr>
        <w:pStyle w:val="subsection-e"/>
      </w:pPr>
      <w:r>
        <w:tab/>
        <w:t>(4)  Subsections (2) and (3) do not apply to individuals residing in the premises.</w:t>
      </w:r>
      <w:r w:rsidR="00AC1B83" w:rsidRPr="00AC1B83">
        <w:t xml:space="preserve"> </w:t>
      </w:r>
    </w:p>
    <w:p w:rsidR="00A67E78" w:rsidRDefault="00A67E78" w:rsidP="00C8322C">
      <w:pPr>
        <w:pStyle w:val="subsection-e"/>
      </w:pPr>
      <w:r>
        <w:lastRenderedPageBreak/>
        <w:tab/>
        <w:t>(5)  In this section,</w:t>
      </w:r>
    </w:p>
    <w:p w:rsidR="00B7431E" w:rsidRDefault="00A67E78" w:rsidP="00C8322C">
      <w:pPr>
        <w:pStyle w:val="definition-e"/>
      </w:pPr>
      <w:r>
        <w:t xml:space="preserve">“premises” has the same meaning as in the </w:t>
      </w:r>
      <w:r w:rsidRPr="008B6049">
        <w:rPr>
          <w:rStyle w:val="ovitalic"/>
        </w:rPr>
        <w:t>Trespass to Property Act</w:t>
      </w:r>
      <w:r>
        <w:t>.</w:t>
      </w:r>
      <w:r w:rsidR="00AC1B83" w:rsidRPr="00AC1B83">
        <w:t xml:space="preserve"> </w:t>
      </w:r>
    </w:p>
    <w:p w:rsidR="00230D49" w:rsidRDefault="00BA0F12" w:rsidP="00230D49">
      <w:pPr>
        <w:pStyle w:val="footnote-e"/>
      </w:pPr>
      <w:r>
        <w:t xml:space="preserve">O. Reg. 364/20, Sched. 3; </w:t>
      </w:r>
      <w:r w:rsidR="00230D49">
        <w:t>O. Reg. 501/20, s. 2</w:t>
      </w:r>
      <w:r w:rsidR="00DD134E">
        <w:t>; O. Reg. 519/20, s. 1</w:t>
      </w:r>
      <w:r w:rsidR="000A5C53">
        <w:t>; O. Reg. 529/20, s. 1</w:t>
      </w:r>
      <w:r w:rsidR="00230D49">
        <w:t>.</w:t>
      </w:r>
    </w:p>
    <w:p w:rsidR="00180D3E" w:rsidRDefault="00180D3E" w:rsidP="00230D49">
      <w:pPr>
        <w:pStyle w:val="footnote-e"/>
      </w:pPr>
    </w:p>
    <w:p w:rsidR="00180D3E" w:rsidRDefault="00180D3E" w:rsidP="00180D3E"/>
    <w:sectPr w:rsidR="00180D3E">
      <w:headerReference w:type="even" r:id="rId20"/>
      <w:headerReference w:type="default" r:id="rId21"/>
      <w:footerReference w:type="even" r:id="rId22"/>
      <w:footerReference w:type="default" r:id="rId23"/>
      <w:headerReference w:type="first" r:id="rId24"/>
      <w:footerReference w:type="first" r:id="rId25"/>
      <w:pgSz w:w="12240" w:h="15840"/>
      <w:pgMar w:top="1440" w:right="960" w:bottom="1104" w:left="12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7ADC" w:rsidRDefault="00EE7ADC">
      <w:r>
        <w:separator/>
      </w:r>
    </w:p>
  </w:endnote>
  <w:endnote w:type="continuationSeparator" w:id="0">
    <w:p w:rsidR="00EE7ADC" w:rsidRDefault="00EE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W1)">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5D" w:rsidRDefault="0087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77A9" w:rsidRDefault="000277A9">
    <w:pPr>
      <w:jc w:val="center"/>
    </w:pPr>
    <w:r>
      <w:fldChar w:fldCharType="begin"/>
    </w:r>
    <w:r>
      <w:instrText xml:space="preserve"> PAGE </w:instrText>
    </w:r>
    <w:r>
      <w:fldChar w:fldCharType="separate"/>
    </w:r>
    <w:r w:rsidR="003E2DF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5D" w:rsidRDefault="0087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7ADC" w:rsidRDefault="00EE7ADC">
      <w:r>
        <w:separator/>
      </w:r>
    </w:p>
  </w:footnote>
  <w:footnote w:type="continuationSeparator" w:id="0">
    <w:p w:rsidR="00EE7ADC" w:rsidRDefault="00EE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5D" w:rsidRDefault="00877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5D" w:rsidRDefault="00877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B5D" w:rsidRDefault="0087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184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981A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D882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9EE8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528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EA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A8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C1F76"/>
    <w:multiLevelType w:val="hybridMultilevel"/>
    <w:tmpl w:val="73A2A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F214A6"/>
    <w:multiLevelType w:val="hybridMultilevel"/>
    <w:tmpl w:val="80501DA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1E6C47"/>
    <w:multiLevelType w:val="hybridMultilevel"/>
    <w:tmpl w:val="62386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3D31AB"/>
    <w:multiLevelType w:val="hybridMultilevel"/>
    <w:tmpl w:val="31E6A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C4D3B"/>
    <w:multiLevelType w:val="hybridMultilevel"/>
    <w:tmpl w:val="87B6E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D122D"/>
    <w:multiLevelType w:val="hybridMultilevel"/>
    <w:tmpl w:val="1BCCD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B31E23"/>
    <w:multiLevelType w:val="hybridMultilevel"/>
    <w:tmpl w:val="96582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DA328D"/>
    <w:multiLevelType w:val="hybridMultilevel"/>
    <w:tmpl w:val="FA261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DD02E1"/>
    <w:multiLevelType w:val="hybridMultilevel"/>
    <w:tmpl w:val="37D07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D356F"/>
    <w:multiLevelType w:val="hybridMultilevel"/>
    <w:tmpl w:val="B6E866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648713E"/>
    <w:multiLevelType w:val="hybridMultilevel"/>
    <w:tmpl w:val="6B08A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2A2BEB"/>
    <w:multiLevelType w:val="hybridMultilevel"/>
    <w:tmpl w:val="41220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AA109C"/>
    <w:multiLevelType w:val="hybridMultilevel"/>
    <w:tmpl w:val="105C0EB6"/>
    <w:lvl w:ilvl="0" w:tplc="F774C876">
      <w:start w:val="2"/>
      <w:numFmt w:val="decimal"/>
      <w:lvlText w:val="%1."/>
      <w:lvlJc w:val="left"/>
      <w:pPr>
        <w:ind w:left="1000" w:hanging="360"/>
      </w:pPr>
      <w:rPr>
        <w:rFonts w:hint="default"/>
      </w:rPr>
    </w:lvl>
    <w:lvl w:ilvl="1" w:tplc="10090019" w:tentative="1">
      <w:start w:val="1"/>
      <w:numFmt w:val="lowerLetter"/>
      <w:lvlText w:val="%2."/>
      <w:lvlJc w:val="left"/>
      <w:pPr>
        <w:ind w:left="1720" w:hanging="360"/>
      </w:pPr>
    </w:lvl>
    <w:lvl w:ilvl="2" w:tplc="1009001B" w:tentative="1">
      <w:start w:val="1"/>
      <w:numFmt w:val="lowerRoman"/>
      <w:lvlText w:val="%3."/>
      <w:lvlJc w:val="right"/>
      <w:pPr>
        <w:ind w:left="2440" w:hanging="180"/>
      </w:pPr>
    </w:lvl>
    <w:lvl w:ilvl="3" w:tplc="1009000F" w:tentative="1">
      <w:start w:val="1"/>
      <w:numFmt w:val="decimal"/>
      <w:lvlText w:val="%4."/>
      <w:lvlJc w:val="left"/>
      <w:pPr>
        <w:ind w:left="3160" w:hanging="360"/>
      </w:pPr>
    </w:lvl>
    <w:lvl w:ilvl="4" w:tplc="10090019" w:tentative="1">
      <w:start w:val="1"/>
      <w:numFmt w:val="lowerLetter"/>
      <w:lvlText w:val="%5."/>
      <w:lvlJc w:val="left"/>
      <w:pPr>
        <w:ind w:left="3880" w:hanging="360"/>
      </w:pPr>
    </w:lvl>
    <w:lvl w:ilvl="5" w:tplc="1009001B" w:tentative="1">
      <w:start w:val="1"/>
      <w:numFmt w:val="lowerRoman"/>
      <w:lvlText w:val="%6."/>
      <w:lvlJc w:val="right"/>
      <w:pPr>
        <w:ind w:left="4600" w:hanging="180"/>
      </w:pPr>
    </w:lvl>
    <w:lvl w:ilvl="6" w:tplc="1009000F" w:tentative="1">
      <w:start w:val="1"/>
      <w:numFmt w:val="decimal"/>
      <w:lvlText w:val="%7."/>
      <w:lvlJc w:val="left"/>
      <w:pPr>
        <w:ind w:left="5320" w:hanging="360"/>
      </w:pPr>
    </w:lvl>
    <w:lvl w:ilvl="7" w:tplc="10090019" w:tentative="1">
      <w:start w:val="1"/>
      <w:numFmt w:val="lowerLetter"/>
      <w:lvlText w:val="%8."/>
      <w:lvlJc w:val="left"/>
      <w:pPr>
        <w:ind w:left="6040" w:hanging="360"/>
      </w:pPr>
    </w:lvl>
    <w:lvl w:ilvl="8" w:tplc="1009001B" w:tentative="1">
      <w:start w:val="1"/>
      <w:numFmt w:val="lowerRoman"/>
      <w:lvlText w:val="%9."/>
      <w:lvlJc w:val="right"/>
      <w:pPr>
        <w:ind w:left="6760" w:hanging="180"/>
      </w:pPr>
    </w:lvl>
  </w:abstractNum>
  <w:abstractNum w:abstractNumId="23" w15:restartNumberingAfterBreak="0">
    <w:nsid w:val="6D896897"/>
    <w:multiLevelType w:val="hybridMultilevel"/>
    <w:tmpl w:val="48041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1"/>
  </w:num>
  <w:num w:numId="14">
    <w:abstractNumId w:val="19"/>
  </w:num>
  <w:num w:numId="15">
    <w:abstractNumId w:val="14"/>
  </w:num>
  <w:num w:numId="16">
    <w:abstractNumId w:val="23"/>
  </w:num>
  <w:num w:numId="17">
    <w:abstractNumId w:val="20"/>
  </w:num>
  <w:num w:numId="18">
    <w:abstractNumId w:val="15"/>
  </w:num>
  <w:num w:numId="19">
    <w:abstractNumId w:val="13"/>
  </w:num>
  <w:num w:numId="20">
    <w:abstractNumId w:val="10"/>
  </w:num>
  <w:num w:numId="21">
    <w:abstractNumId w:val="17"/>
  </w:num>
  <w:num w:numId="22">
    <w:abstractNumId w:val="1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40"/>
    <w:rsid w:val="00002CA9"/>
    <w:rsid w:val="00006774"/>
    <w:rsid w:val="000229F0"/>
    <w:rsid w:val="000234B0"/>
    <w:rsid w:val="000277A9"/>
    <w:rsid w:val="00045C5A"/>
    <w:rsid w:val="00066581"/>
    <w:rsid w:val="00067C51"/>
    <w:rsid w:val="000724A7"/>
    <w:rsid w:val="00072A94"/>
    <w:rsid w:val="00083DC9"/>
    <w:rsid w:val="00085BC7"/>
    <w:rsid w:val="000956CB"/>
    <w:rsid w:val="000A005F"/>
    <w:rsid w:val="000A155B"/>
    <w:rsid w:val="000A22BF"/>
    <w:rsid w:val="000A2A5F"/>
    <w:rsid w:val="000A5C53"/>
    <w:rsid w:val="000C2716"/>
    <w:rsid w:val="000D70EE"/>
    <w:rsid w:val="000F4A3E"/>
    <w:rsid w:val="001148A8"/>
    <w:rsid w:val="00117D4D"/>
    <w:rsid w:val="001212B9"/>
    <w:rsid w:val="00130C8A"/>
    <w:rsid w:val="001362A5"/>
    <w:rsid w:val="00140B75"/>
    <w:rsid w:val="00165925"/>
    <w:rsid w:val="001700E8"/>
    <w:rsid w:val="00174068"/>
    <w:rsid w:val="00180D3E"/>
    <w:rsid w:val="00180F4B"/>
    <w:rsid w:val="0018548B"/>
    <w:rsid w:val="001856DC"/>
    <w:rsid w:val="001A0FAF"/>
    <w:rsid w:val="001A168E"/>
    <w:rsid w:val="001A663C"/>
    <w:rsid w:val="001A6CDF"/>
    <w:rsid w:val="001B431E"/>
    <w:rsid w:val="001B5A50"/>
    <w:rsid w:val="001B70CE"/>
    <w:rsid w:val="001E0B8B"/>
    <w:rsid w:val="001F0B95"/>
    <w:rsid w:val="001F4711"/>
    <w:rsid w:val="002114DE"/>
    <w:rsid w:val="0022142B"/>
    <w:rsid w:val="00230323"/>
    <w:rsid w:val="00230D49"/>
    <w:rsid w:val="00234A83"/>
    <w:rsid w:val="002367CB"/>
    <w:rsid w:val="00241691"/>
    <w:rsid w:val="0025729B"/>
    <w:rsid w:val="00261629"/>
    <w:rsid w:val="00282413"/>
    <w:rsid w:val="0028681E"/>
    <w:rsid w:val="002A6F5A"/>
    <w:rsid w:val="002C26FF"/>
    <w:rsid w:val="002C637C"/>
    <w:rsid w:val="002C7793"/>
    <w:rsid w:val="002C7C1F"/>
    <w:rsid w:val="002E4F4D"/>
    <w:rsid w:val="002F09F8"/>
    <w:rsid w:val="003031D8"/>
    <w:rsid w:val="00305348"/>
    <w:rsid w:val="00306990"/>
    <w:rsid w:val="00322B80"/>
    <w:rsid w:val="003256E7"/>
    <w:rsid w:val="003508E0"/>
    <w:rsid w:val="00351BC9"/>
    <w:rsid w:val="00376837"/>
    <w:rsid w:val="00396225"/>
    <w:rsid w:val="003A1C5C"/>
    <w:rsid w:val="003B222A"/>
    <w:rsid w:val="003D27AF"/>
    <w:rsid w:val="003D6DA7"/>
    <w:rsid w:val="003E1CEC"/>
    <w:rsid w:val="003E2DF9"/>
    <w:rsid w:val="003F269E"/>
    <w:rsid w:val="004061F1"/>
    <w:rsid w:val="00407BDC"/>
    <w:rsid w:val="004121A0"/>
    <w:rsid w:val="0041769E"/>
    <w:rsid w:val="00426EEC"/>
    <w:rsid w:val="00450F65"/>
    <w:rsid w:val="00467C7B"/>
    <w:rsid w:val="004B7FEA"/>
    <w:rsid w:val="004D0BBB"/>
    <w:rsid w:val="004D37DB"/>
    <w:rsid w:val="004F4144"/>
    <w:rsid w:val="005048DB"/>
    <w:rsid w:val="00504D3F"/>
    <w:rsid w:val="00533C1D"/>
    <w:rsid w:val="00543CED"/>
    <w:rsid w:val="00570AEC"/>
    <w:rsid w:val="005764E0"/>
    <w:rsid w:val="00581555"/>
    <w:rsid w:val="005D59F6"/>
    <w:rsid w:val="00643BC0"/>
    <w:rsid w:val="00663FFB"/>
    <w:rsid w:val="006855F7"/>
    <w:rsid w:val="006A0848"/>
    <w:rsid w:val="006A08C5"/>
    <w:rsid w:val="006E32E7"/>
    <w:rsid w:val="006E36F3"/>
    <w:rsid w:val="006F7C21"/>
    <w:rsid w:val="00720C6F"/>
    <w:rsid w:val="0072382D"/>
    <w:rsid w:val="00731503"/>
    <w:rsid w:val="007510FB"/>
    <w:rsid w:val="00753A78"/>
    <w:rsid w:val="00760704"/>
    <w:rsid w:val="0076520E"/>
    <w:rsid w:val="00794592"/>
    <w:rsid w:val="007C6735"/>
    <w:rsid w:val="007D71D7"/>
    <w:rsid w:val="007E0241"/>
    <w:rsid w:val="007E77A9"/>
    <w:rsid w:val="007F1709"/>
    <w:rsid w:val="00800E89"/>
    <w:rsid w:val="00805BE6"/>
    <w:rsid w:val="00827ADF"/>
    <w:rsid w:val="00833276"/>
    <w:rsid w:val="008339D7"/>
    <w:rsid w:val="00841A9C"/>
    <w:rsid w:val="008454D3"/>
    <w:rsid w:val="008753D6"/>
    <w:rsid w:val="0087550A"/>
    <w:rsid w:val="00877B5D"/>
    <w:rsid w:val="0088643B"/>
    <w:rsid w:val="008B3585"/>
    <w:rsid w:val="008B664C"/>
    <w:rsid w:val="008D282D"/>
    <w:rsid w:val="008D5449"/>
    <w:rsid w:val="008E654F"/>
    <w:rsid w:val="00900C51"/>
    <w:rsid w:val="00916A43"/>
    <w:rsid w:val="009254A2"/>
    <w:rsid w:val="00927F49"/>
    <w:rsid w:val="00933A1C"/>
    <w:rsid w:val="009375DA"/>
    <w:rsid w:val="00954519"/>
    <w:rsid w:val="00956982"/>
    <w:rsid w:val="009654DE"/>
    <w:rsid w:val="0097626A"/>
    <w:rsid w:val="00997E43"/>
    <w:rsid w:val="009A0E9B"/>
    <w:rsid w:val="009D7FAC"/>
    <w:rsid w:val="009F4822"/>
    <w:rsid w:val="00A049C5"/>
    <w:rsid w:val="00A071F4"/>
    <w:rsid w:val="00A149C2"/>
    <w:rsid w:val="00A325D3"/>
    <w:rsid w:val="00A342E5"/>
    <w:rsid w:val="00A41AB7"/>
    <w:rsid w:val="00A45D89"/>
    <w:rsid w:val="00A67E78"/>
    <w:rsid w:val="00A96698"/>
    <w:rsid w:val="00AA5598"/>
    <w:rsid w:val="00AC04DD"/>
    <w:rsid w:val="00AC1B83"/>
    <w:rsid w:val="00AC5A82"/>
    <w:rsid w:val="00AE23CB"/>
    <w:rsid w:val="00AE3719"/>
    <w:rsid w:val="00AF5EE9"/>
    <w:rsid w:val="00B1696C"/>
    <w:rsid w:val="00B20221"/>
    <w:rsid w:val="00B3029F"/>
    <w:rsid w:val="00B42F12"/>
    <w:rsid w:val="00B65612"/>
    <w:rsid w:val="00B701A8"/>
    <w:rsid w:val="00B73E02"/>
    <w:rsid w:val="00B7431E"/>
    <w:rsid w:val="00B747D1"/>
    <w:rsid w:val="00B804F5"/>
    <w:rsid w:val="00B87416"/>
    <w:rsid w:val="00B90BDD"/>
    <w:rsid w:val="00B9374B"/>
    <w:rsid w:val="00BA0F12"/>
    <w:rsid w:val="00BA236C"/>
    <w:rsid w:val="00BB681A"/>
    <w:rsid w:val="00BD3605"/>
    <w:rsid w:val="00BE3980"/>
    <w:rsid w:val="00BE6F40"/>
    <w:rsid w:val="00BF1E4E"/>
    <w:rsid w:val="00C00392"/>
    <w:rsid w:val="00C1025E"/>
    <w:rsid w:val="00C241F8"/>
    <w:rsid w:val="00C34185"/>
    <w:rsid w:val="00C46C09"/>
    <w:rsid w:val="00C535F1"/>
    <w:rsid w:val="00C62A43"/>
    <w:rsid w:val="00C8322C"/>
    <w:rsid w:val="00C86188"/>
    <w:rsid w:val="00C9262C"/>
    <w:rsid w:val="00C930C0"/>
    <w:rsid w:val="00CB077F"/>
    <w:rsid w:val="00CD02C5"/>
    <w:rsid w:val="00CD0E8D"/>
    <w:rsid w:val="00CD5AEA"/>
    <w:rsid w:val="00CE7F26"/>
    <w:rsid w:val="00CF0CB4"/>
    <w:rsid w:val="00D00EC8"/>
    <w:rsid w:val="00D02696"/>
    <w:rsid w:val="00D06AC9"/>
    <w:rsid w:val="00D42DA1"/>
    <w:rsid w:val="00D7162B"/>
    <w:rsid w:val="00D76E7B"/>
    <w:rsid w:val="00D84D9C"/>
    <w:rsid w:val="00D86094"/>
    <w:rsid w:val="00DA091F"/>
    <w:rsid w:val="00DA6E6F"/>
    <w:rsid w:val="00DD134E"/>
    <w:rsid w:val="00DD7443"/>
    <w:rsid w:val="00E0064E"/>
    <w:rsid w:val="00E1578A"/>
    <w:rsid w:val="00E31DA4"/>
    <w:rsid w:val="00E54D9F"/>
    <w:rsid w:val="00E76A8F"/>
    <w:rsid w:val="00E77CE3"/>
    <w:rsid w:val="00E77E51"/>
    <w:rsid w:val="00E97274"/>
    <w:rsid w:val="00EB19FB"/>
    <w:rsid w:val="00EB4A49"/>
    <w:rsid w:val="00EC03FD"/>
    <w:rsid w:val="00ED0985"/>
    <w:rsid w:val="00ED4252"/>
    <w:rsid w:val="00ED4AD2"/>
    <w:rsid w:val="00ED7C3F"/>
    <w:rsid w:val="00EE35F6"/>
    <w:rsid w:val="00EE4BB5"/>
    <w:rsid w:val="00EE7ADC"/>
    <w:rsid w:val="00F05B24"/>
    <w:rsid w:val="00F1744E"/>
    <w:rsid w:val="00F26CF6"/>
    <w:rsid w:val="00F302C1"/>
    <w:rsid w:val="00F55494"/>
    <w:rsid w:val="00F64D33"/>
    <w:rsid w:val="00F80A19"/>
    <w:rsid w:val="00FA594D"/>
    <w:rsid w:val="00FA6C12"/>
    <w:rsid w:val="00FB5954"/>
    <w:rsid w:val="00FB77D9"/>
    <w:rsid w:val="00FC33E1"/>
    <w:rsid w:val="00FD0839"/>
    <w:rsid w:val="00FD2438"/>
    <w:rsid w:val="00FD29BD"/>
    <w:rsid w:val="00FD4053"/>
    <w:rsid w:val="00FE3A87"/>
    <w:rsid w:val="00FE63B7"/>
    <w:rsid w:val="00FF08CE"/>
    <w:rsid w:val="00FF1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D3E"/>
    <w:rPr>
      <w:lang w:eastAsia="en-C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rsid w:val="00180D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D3E"/>
  </w:style>
  <w:style w:type="paragraph" w:customStyle="1" w:styleId="amendednote-e">
    <w:name w:val="amendednote-e"/>
    <w:rsid w:val="00180D3E"/>
    <w:pPr>
      <w:keepNext/>
      <w:tabs>
        <w:tab w:val="left" w:pos="0"/>
      </w:tabs>
      <w:suppressAutoHyphens/>
      <w:spacing w:after="139" w:line="190" w:lineRule="exact"/>
      <w:jc w:val="center"/>
    </w:pPr>
    <w:rPr>
      <w:i/>
      <w:snapToGrid w:val="0"/>
      <w:lang w:val="en-GB"/>
    </w:rPr>
  </w:style>
  <w:style w:type="paragraph" w:customStyle="1" w:styleId="regnumber-e">
    <w:name w:val="regnumber-e"/>
    <w:rsid w:val="00180D3E"/>
    <w:pPr>
      <w:keepNext/>
      <w:tabs>
        <w:tab w:val="left" w:pos="0"/>
        <w:tab w:val="right" w:pos="14400"/>
      </w:tabs>
      <w:spacing w:after="140" w:line="224" w:lineRule="exact"/>
      <w:jc w:val="center"/>
    </w:pPr>
    <w:rPr>
      <w:b/>
      <w:caps/>
      <w:snapToGrid w:val="0"/>
      <w:sz w:val="23"/>
      <w:lang w:val="en-GB"/>
    </w:rPr>
  </w:style>
  <w:style w:type="paragraph" w:customStyle="1" w:styleId="regtitle-e">
    <w:name w:val="regtitle-e"/>
    <w:rsid w:val="00180D3E"/>
    <w:pPr>
      <w:keepNext/>
      <w:tabs>
        <w:tab w:val="left" w:pos="0"/>
        <w:tab w:val="right" w:pos="14400"/>
      </w:tabs>
      <w:suppressAutoHyphens/>
      <w:spacing w:after="139" w:line="224" w:lineRule="exact"/>
      <w:jc w:val="center"/>
    </w:pPr>
    <w:rPr>
      <w:b/>
      <w:caps/>
      <w:snapToGrid w:val="0"/>
      <w:sz w:val="23"/>
      <w:lang w:val="en-GB"/>
    </w:rPr>
  </w:style>
  <w:style w:type="paragraph" w:customStyle="1" w:styleId="version-e">
    <w:name w:val="version-e"/>
    <w:rsid w:val="00180D3E"/>
    <w:pPr>
      <w:tabs>
        <w:tab w:val="left" w:pos="0"/>
      </w:tabs>
      <w:spacing w:before="139" w:line="190" w:lineRule="exact"/>
    </w:pPr>
    <w:rPr>
      <w:b/>
      <w:i/>
      <w:snapToGrid w:val="0"/>
      <w:lang w:val="en-GB"/>
    </w:rPr>
  </w:style>
  <w:style w:type="paragraph" w:customStyle="1" w:styleId="amendednote-f">
    <w:name w:val="amendednote-f"/>
    <w:basedOn w:val="amendednote-e"/>
    <w:rsid w:val="00180D3E"/>
    <w:rPr>
      <w:lang w:val="fr-CA"/>
    </w:rPr>
  </w:style>
  <w:style w:type="paragraph" w:customStyle="1" w:styleId="regnumber-f">
    <w:name w:val="regnumber-f"/>
    <w:basedOn w:val="regnumber-e"/>
    <w:rsid w:val="00180D3E"/>
    <w:rPr>
      <w:lang w:val="fr-CA"/>
    </w:rPr>
  </w:style>
  <w:style w:type="paragraph" w:customStyle="1" w:styleId="regtitle-f">
    <w:name w:val="regtitle-f"/>
    <w:basedOn w:val="regtitle-e"/>
    <w:rsid w:val="00180D3E"/>
    <w:rPr>
      <w:lang w:val="fr-CA"/>
    </w:rPr>
  </w:style>
  <w:style w:type="paragraph" w:customStyle="1" w:styleId="version-f">
    <w:name w:val="version-f"/>
    <w:basedOn w:val="version-e"/>
    <w:rsid w:val="00180D3E"/>
    <w:rPr>
      <w:lang w:val="fr-CA"/>
    </w:rPr>
  </w:style>
  <w:style w:type="paragraph" w:customStyle="1" w:styleId="shorttitle-e">
    <w:name w:val="shorttitle-e"/>
    <w:rsid w:val="00180D3E"/>
    <w:pPr>
      <w:keepNext/>
      <w:tabs>
        <w:tab w:val="left" w:pos="0"/>
      </w:tabs>
      <w:suppressAutoHyphens/>
      <w:spacing w:after="578" w:line="270" w:lineRule="exact"/>
      <w:jc w:val="center"/>
    </w:pPr>
    <w:rPr>
      <w:b/>
      <w:snapToGrid w:val="0"/>
      <w:sz w:val="24"/>
      <w:lang w:val="en-GB" w:eastAsia="en-CA"/>
    </w:rPr>
  </w:style>
  <w:style w:type="paragraph" w:customStyle="1" w:styleId="comment-e">
    <w:name w:val="comment-e"/>
    <w:rsid w:val="00180D3E"/>
    <w:pPr>
      <w:tabs>
        <w:tab w:val="left" w:pos="0"/>
        <w:tab w:val="left" w:pos="720"/>
        <w:tab w:val="left" w:pos="1440"/>
        <w:tab w:val="left" w:pos="2160"/>
      </w:tabs>
      <w:suppressAutoHyphens/>
      <w:spacing w:before="120" w:after="120"/>
    </w:pPr>
    <w:rPr>
      <w:snapToGrid w:val="0"/>
      <w:lang w:val="en-GB"/>
    </w:rPr>
  </w:style>
  <w:style w:type="paragraph" w:customStyle="1" w:styleId="ConsolidationPeriod-e">
    <w:name w:val="ConsolidationPeriod-e"/>
    <w:rsid w:val="00180D3E"/>
    <w:pPr>
      <w:widowControl w:val="0"/>
      <w:spacing w:before="90" w:line="190" w:lineRule="exact"/>
    </w:pPr>
    <w:rPr>
      <w:bCs/>
      <w:color w:val="FF0000"/>
      <w:sz w:val="18"/>
    </w:rPr>
  </w:style>
  <w:style w:type="paragraph" w:customStyle="1" w:styleId="assent-e">
    <w:name w:val="assent-e"/>
    <w:rsid w:val="00180D3E"/>
    <w:pPr>
      <w:keepNext/>
      <w:tabs>
        <w:tab w:val="left" w:pos="0"/>
      </w:tabs>
      <w:suppressAutoHyphens/>
      <w:spacing w:before="190" w:after="558" w:line="219" w:lineRule="exact"/>
      <w:jc w:val="right"/>
    </w:pPr>
    <w:rPr>
      <w:i/>
      <w:snapToGrid w:val="0"/>
      <w:sz w:val="21"/>
      <w:lang w:val="en-GB"/>
    </w:rPr>
  </w:style>
  <w:style w:type="paragraph" w:customStyle="1" w:styleId="assent-f">
    <w:name w:val="assent-f"/>
    <w:basedOn w:val="assent-e"/>
    <w:rsid w:val="00180D3E"/>
    <w:rPr>
      <w:lang w:val="fr-CA"/>
    </w:rPr>
  </w:style>
  <w:style w:type="paragraph" w:customStyle="1" w:styleId="chapter-e">
    <w:name w:val="chapter-e"/>
    <w:rsid w:val="00180D3E"/>
    <w:pPr>
      <w:keepNext/>
      <w:tabs>
        <w:tab w:val="left" w:pos="0"/>
      </w:tabs>
      <w:suppressAutoHyphens/>
      <w:spacing w:after="309" w:line="269" w:lineRule="atLeast"/>
      <w:jc w:val="center"/>
    </w:pPr>
    <w:rPr>
      <w:caps/>
      <w:snapToGrid w:val="0"/>
      <w:sz w:val="24"/>
      <w:lang w:val="en-GB"/>
    </w:rPr>
  </w:style>
  <w:style w:type="paragraph" w:customStyle="1" w:styleId="chapter-f">
    <w:name w:val="chapter-f"/>
    <w:basedOn w:val="chapter-e"/>
    <w:rsid w:val="00180D3E"/>
    <w:rPr>
      <w:lang w:val="fr-CA"/>
    </w:rPr>
  </w:style>
  <w:style w:type="paragraph" w:customStyle="1" w:styleId="clause-e">
    <w:name w:val="clause-e"/>
    <w:rsid w:val="00180D3E"/>
    <w:pPr>
      <w:tabs>
        <w:tab w:val="right" w:pos="418"/>
        <w:tab w:val="left" w:pos="538"/>
      </w:tabs>
      <w:spacing w:before="111" w:line="209" w:lineRule="exact"/>
      <w:ind w:left="538" w:hanging="538"/>
      <w:jc w:val="both"/>
    </w:pPr>
    <w:rPr>
      <w:snapToGrid w:val="0"/>
      <w:lang w:val="en-GB"/>
    </w:rPr>
  </w:style>
  <w:style w:type="paragraph" w:customStyle="1" w:styleId="clause-f">
    <w:name w:val="clause-f"/>
    <w:basedOn w:val="clause-e"/>
    <w:rsid w:val="00180D3E"/>
    <w:rPr>
      <w:lang w:val="fr-CA"/>
    </w:rPr>
  </w:style>
  <w:style w:type="paragraph" w:customStyle="1" w:styleId="defclause-e">
    <w:name w:val="defclause-e"/>
    <w:basedOn w:val="clause-e"/>
    <w:rsid w:val="00180D3E"/>
  </w:style>
  <w:style w:type="paragraph" w:customStyle="1" w:styleId="defclause-f">
    <w:name w:val="defclause-f"/>
    <w:basedOn w:val="clause-e"/>
    <w:rsid w:val="00180D3E"/>
    <w:rPr>
      <w:lang w:val="fr-CA"/>
    </w:rPr>
  </w:style>
  <w:style w:type="paragraph" w:customStyle="1" w:styleId="definition-e">
    <w:name w:val="definition-e"/>
    <w:rsid w:val="00180D3E"/>
    <w:pPr>
      <w:tabs>
        <w:tab w:val="left" w:pos="0"/>
      </w:tabs>
      <w:spacing w:before="111" w:line="209" w:lineRule="exact"/>
      <w:ind w:left="189" w:hanging="189"/>
      <w:jc w:val="both"/>
    </w:pPr>
    <w:rPr>
      <w:snapToGrid w:val="0"/>
      <w:lang w:val="en-GB"/>
    </w:rPr>
  </w:style>
  <w:style w:type="paragraph" w:customStyle="1" w:styleId="definition-f">
    <w:name w:val="definition-f"/>
    <w:basedOn w:val="definition-e"/>
    <w:rsid w:val="00180D3E"/>
    <w:rPr>
      <w:lang w:val="fr-CA"/>
    </w:rPr>
  </w:style>
  <w:style w:type="paragraph" w:customStyle="1" w:styleId="defparagraph-e">
    <w:name w:val="defparagraph-e"/>
    <w:basedOn w:val="paragraph-e"/>
    <w:rsid w:val="00180D3E"/>
  </w:style>
  <w:style w:type="paragraph" w:customStyle="1" w:styleId="paragraph-e">
    <w:name w:val="paragraph-e"/>
    <w:rsid w:val="00180D3E"/>
    <w:pPr>
      <w:tabs>
        <w:tab w:val="right" w:pos="418"/>
        <w:tab w:val="left" w:pos="538"/>
      </w:tabs>
      <w:spacing w:before="111" w:line="209" w:lineRule="exact"/>
      <w:ind w:left="538" w:hanging="538"/>
      <w:jc w:val="both"/>
    </w:pPr>
    <w:rPr>
      <w:snapToGrid w:val="0"/>
      <w:lang w:val="en-GB"/>
    </w:rPr>
  </w:style>
  <w:style w:type="paragraph" w:customStyle="1" w:styleId="defparagraph-f">
    <w:name w:val="defparagraph-f"/>
    <w:basedOn w:val="paragraph-e"/>
    <w:rsid w:val="00180D3E"/>
    <w:rPr>
      <w:lang w:val="fr-CA"/>
    </w:rPr>
  </w:style>
  <w:style w:type="paragraph" w:customStyle="1" w:styleId="defsubclause-e">
    <w:name w:val="defsubclause-e"/>
    <w:basedOn w:val="subclause-e"/>
    <w:rsid w:val="00180D3E"/>
  </w:style>
  <w:style w:type="paragraph" w:customStyle="1" w:styleId="subclause-e">
    <w:name w:val="subclause-e"/>
    <w:basedOn w:val="clause-e"/>
    <w:rsid w:val="00180D3E"/>
    <w:pPr>
      <w:tabs>
        <w:tab w:val="clear" w:pos="418"/>
        <w:tab w:val="clear" w:pos="538"/>
        <w:tab w:val="right" w:pos="838"/>
        <w:tab w:val="left" w:pos="955"/>
      </w:tabs>
      <w:ind w:left="955" w:hanging="955"/>
    </w:pPr>
  </w:style>
  <w:style w:type="paragraph" w:customStyle="1" w:styleId="defsubclause-f">
    <w:name w:val="defsubclause-f"/>
    <w:basedOn w:val="subclause-e"/>
    <w:rsid w:val="00180D3E"/>
    <w:rPr>
      <w:lang w:val="fr-CA"/>
    </w:rPr>
  </w:style>
  <w:style w:type="paragraph" w:customStyle="1" w:styleId="defsubpara-e">
    <w:name w:val="defsubpara-e"/>
    <w:basedOn w:val="subpara-e"/>
    <w:rsid w:val="00180D3E"/>
  </w:style>
  <w:style w:type="paragraph" w:customStyle="1" w:styleId="subpara-e">
    <w:name w:val="subpara-e"/>
    <w:basedOn w:val="paragraph-e"/>
    <w:rsid w:val="00180D3E"/>
    <w:pPr>
      <w:tabs>
        <w:tab w:val="clear" w:pos="418"/>
        <w:tab w:val="clear" w:pos="538"/>
        <w:tab w:val="right" w:pos="837"/>
        <w:tab w:val="left" w:pos="956"/>
      </w:tabs>
      <w:ind w:left="955" w:hanging="955"/>
    </w:pPr>
  </w:style>
  <w:style w:type="paragraph" w:customStyle="1" w:styleId="defsubpara-f">
    <w:name w:val="defsubpara-f"/>
    <w:basedOn w:val="subpara-e"/>
    <w:rsid w:val="00180D3E"/>
    <w:rPr>
      <w:lang w:val="fr-CA"/>
    </w:rPr>
  </w:style>
  <w:style w:type="paragraph" w:customStyle="1" w:styleId="defsubsubclause-e">
    <w:name w:val="defsubsubclause-e"/>
    <w:basedOn w:val="subsubclause-e"/>
    <w:rsid w:val="00180D3E"/>
  </w:style>
  <w:style w:type="paragraph" w:customStyle="1" w:styleId="subsubclause-e">
    <w:name w:val="subsubclause-e"/>
    <w:basedOn w:val="clause-e"/>
    <w:rsid w:val="00180D3E"/>
    <w:pPr>
      <w:tabs>
        <w:tab w:val="clear" w:pos="418"/>
        <w:tab w:val="clear" w:pos="538"/>
        <w:tab w:val="right" w:pos="1315"/>
        <w:tab w:val="left" w:pos="1435"/>
      </w:tabs>
      <w:ind w:left="1435" w:hanging="1435"/>
    </w:pPr>
  </w:style>
  <w:style w:type="paragraph" w:customStyle="1" w:styleId="defsubsubclause-f">
    <w:name w:val="defsubsubclause-f"/>
    <w:basedOn w:val="subsubclause-e"/>
    <w:rsid w:val="00180D3E"/>
    <w:rPr>
      <w:lang w:val="fr-CA"/>
    </w:rPr>
  </w:style>
  <w:style w:type="paragraph" w:customStyle="1" w:styleId="defsubsubpara-e">
    <w:name w:val="defsubsubpara-e"/>
    <w:basedOn w:val="subsubpara-e"/>
    <w:rsid w:val="00180D3E"/>
  </w:style>
  <w:style w:type="paragraph" w:customStyle="1" w:styleId="subsubpara-e">
    <w:name w:val="subsubpara-e"/>
    <w:basedOn w:val="paragraph-e"/>
    <w:rsid w:val="00180D3E"/>
    <w:pPr>
      <w:tabs>
        <w:tab w:val="clear" w:pos="418"/>
        <w:tab w:val="clear" w:pos="538"/>
        <w:tab w:val="right" w:pos="1315"/>
        <w:tab w:val="left" w:pos="1435"/>
      </w:tabs>
      <w:ind w:left="1435" w:hanging="1435"/>
    </w:pPr>
  </w:style>
  <w:style w:type="paragraph" w:customStyle="1" w:styleId="defsubsubpara-f">
    <w:name w:val="defsubsubpara-f"/>
    <w:basedOn w:val="subsubpara-e"/>
    <w:rsid w:val="00180D3E"/>
    <w:rPr>
      <w:lang w:val="fr-CA"/>
    </w:rPr>
  </w:style>
  <w:style w:type="paragraph" w:customStyle="1" w:styleId="ellipsis-e">
    <w:name w:val="ellipsis-e"/>
    <w:rsid w:val="00180D3E"/>
    <w:pPr>
      <w:tabs>
        <w:tab w:val="left" w:pos="0"/>
      </w:tabs>
      <w:spacing w:before="111" w:line="209" w:lineRule="exact"/>
      <w:jc w:val="center"/>
    </w:pPr>
    <w:rPr>
      <w:snapToGrid w:val="0"/>
      <w:lang w:val="en-GB"/>
    </w:rPr>
  </w:style>
  <w:style w:type="paragraph" w:customStyle="1" w:styleId="ellipsis-f">
    <w:name w:val="ellipsis-f"/>
    <w:basedOn w:val="ellipsis-e"/>
    <w:rsid w:val="00180D3E"/>
    <w:rPr>
      <w:lang w:val="fr-CA"/>
    </w:rPr>
  </w:style>
  <w:style w:type="paragraph" w:customStyle="1" w:styleId="EndTumble-e">
    <w:name w:val="End Tumble-e"/>
    <w:rsid w:val="00180D3E"/>
    <w:pPr>
      <w:tabs>
        <w:tab w:val="left" w:pos="0"/>
      </w:tabs>
      <w:suppressAutoHyphens/>
      <w:spacing w:before="120" w:line="200" w:lineRule="exact"/>
      <w:jc w:val="both"/>
    </w:pPr>
    <w:rPr>
      <w:snapToGrid w:val="0"/>
      <w:lang w:val="en-GB"/>
    </w:rPr>
  </w:style>
  <w:style w:type="paragraph" w:customStyle="1" w:styleId="EndTumble-f">
    <w:name w:val="End Tumble-f"/>
    <w:basedOn w:val="EndTumble-e"/>
    <w:rsid w:val="00180D3E"/>
    <w:rPr>
      <w:lang w:val="fr-CA"/>
    </w:rPr>
  </w:style>
  <w:style w:type="paragraph" w:customStyle="1" w:styleId="equation-e">
    <w:name w:val="equation-e"/>
    <w:rsid w:val="00180D3E"/>
    <w:pPr>
      <w:suppressAutoHyphens/>
      <w:spacing w:before="111"/>
      <w:jc w:val="center"/>
    </w:pPr>
    <w:rPr>
      <w:snapToGrid w:val="0"/>
      <w:lang w:val="en-GB" w:eastAsia="en-CA"/>
    </w:rPr>
  </w:style>
  <w:style w:type="paragraph" w:customStyle="1" w:styleId="equation-f">
    <w:name w:val="equation-f"/>
    <w:basedOn w:val="equation-e"/>
    <w:rsid w:val="00180D3E"/>
    <w:rPr>
      <w:lang w:val="fr-CA"/>
    </w:rPr>
  </w:style>
  <w:style w:type="paragraph" w:customStyle="1" w:styleId="firstdef-e">
    <w:name w:val="firstdef-e"/>
    <w:basedOn w:val="definition-e"/>
    <w:rsid w:val="00180D3E"/>
  </w:style>
  <w:style w:type="paragraph" w:customStyle="1" w:styleId="firstdef-f">
    <w:name w:val="firstdef-f"/>
    <w:basedOn w:val="definition-e"/>
    <w:rsid w:val="00180D3E"/>
    <w:rPr>
      <w:lang w:val="fr-CA"/>
    </w:rPr>
  </w:style>
  <w:style w:type="paragraph" w:customStyle="1" w:styleId="footnote-e">
    <w:name w:val="footnote-e"/>
    <w:rsid w:val="00180D3E"/>
    <w:pPr>
      <w:tabs>
        <w:tab w:val="left" w:pos="0"/>
      </w:tabs>
      <w:spacing w:before="111" w:line="209" w:lineRule="exact"/>
      <w:jc w:val="right"/>
    </w:pPr>
    <w:rPr>
      <w:snapToGrid w:val="0"/>
      <w:lang w:val="en-GB"/>
    </w:rPr>
  </w:style>
  <w:style w:type="paragraph" w:customStyle="1" w:styleId="heading1-e">
    <w:name w:val="heading1-e"/>
    <w:rsid w:val="00180D3E"/>
    <w:pPr>
      <w:keepNext/>
      <w:keepLines/>
      <w:tabs>
        <w:tab w:val="left" w:pos="0"/>
      </w:tabs>
      <w:suppressAutoHyphens/>
      <w:spacing w:before="150" w:line="209" w:lineRule="exact"/>
      <w:jc w:val="center"/>
    </w:pPr>
    <w:rPr>
      <w:smallCaps/>
      <w:snapToGrid w:val="0"/>
      <w:sz w:val="21"/>
      <w:lang w:val="en-GB"/>
    </w:rPr>
  </w:style>
  <w:style w:type="paragraph" w:customStyle="1" w:styleId="heading1-f">
    <w:name w:val="heading1-f"/>
    <w:basedOn w:val="heading1-e"/>
    <w:rsid w:val="00180D3E"/>
    <w:rPr>
      <w:lang w:val="fr-CA"/>
    </w:rPr>
  </w:style>
  <w:style w:type="paragraph" w:customStyle="1" w:styleId="heading2-e">
    <w:name w:val="heading2-e"/>
    <w:rsid w:val="00180D3E"/>
    <w:pPr>
      <w:keepNext/>
      <w:keepLines/>
      <w:tabs>
        <w:tab w:val="left" w:pos="0"/>
      </w:tabs>
      <w:suppressAutoHyphens/>
      <w:spacing w:before="150" w:line="209" w:lineRule="exact"/>
      <w:jc w:val="center"/>
    </w:pPr>
    <w:rPr>
      <w:smallCaps/>
      <w:snapToGrid w:val="0"/>
      <w:lang w:val="en-GB"/>
    </w:rPr>
  </w:style>
  <w:style w:type="paragraph" w:customStyle="1" w:styleId="heading2-f">
    <w:name w:val="heading2-f"/>
    <w:basedOn w:val="heading2-e"/>
    <w:rsid w:val="00180D3E"/>
    <w:rPr>
      <w:lang w:val="fr-CA"/>
    </w:rPr>
  </w:style>
  <w:style w:type="paragraph" w:customStyle="1" w:styleId="heading3-e">
    <w:name w:val="heading3-e"/>
    <w:rsid w:val="00180D3E"/>
    <w:pPr>
      <w:keepNext/>
      <w:keepLines/>
      <w:tabs>
        <w:tab w:val="left" w:pos="0"/>
      </w:tabs>
      <w:suppressAutoHyphens/>
      <w:spacing w:before="150" w:line="209" w:lineRule="exact"/>
      <w:jc w:val="center"/>
    </w:pPr>
    <w:rPr>
      <w:snapToGrid w:val="0"/>
      <w:lang w:val="en-GB"/>
    </w:rPr>
  </w:style>
  <w:style w:type="paragraph" w:customStyle="1" w:styleId="heading3-f">
    <w:name w:val="heading3-f"/>
    <w:basedOn w:val="heading3-e"/>
    <w:rsid w:val="00180D3E"/>
    <w:rPr>
      <w:lang w:val="fr-CA"/>
    </w:rPr>
  </w:style>
  <w:style w:type="paragraph" w:customStyle="1" w:styleId="headingx-e">
    <w:name w:val="headingx-e"/>
    <w:rsid w:val="00180D3E"/>
    <w:pPr>
      <w:keepNext/>
      <w:keepLines/>
      <w:tabs>
        <w:tab w:val="left" w:pos="0"/>
      </w:tabs>
      <w:suppressAutoHyphens/>
      <w:spacing w:before="150" w:line="209" w:lineRule="exact"/>
      <w:jc w:val="center"/>
    </w:pPr>
    <w:rPr>
      <w:caps/>
      <w:snapToGrid w:val="0"/>
      <w:sz w:val="19"/>
      <w:lang w:val="en-GB"/>
    </w:rPr>
  </w:style>
  <w:style w:type="paragraph" w:customStyle="1" w:styleId="headingx-f">
    <w:name w:val="headingx-f"/>
    <w:basedOn w:val="headingx-e"/>
    <w:rsid w:val="00180D3E"/>
    <w:rPr>
      <w:lang w:val="fr-CA"/>
    </w:rPr>
  </w:style>
  <w:style w:type="paragraph" w:customStyle="1" w:styleId="insert-e">
    <w:name w:val="insert-e"/>
    <w:rsid w:val="00180D3E"/>
    <w:pPr>
      <w:keepNext/>
      <w:spacing w:before="230" w:line="179" w:lineRule="exact"/>
      <w:jc w:val="both"/>
    </w:pPr>
    <w:rPr>
      <w:b/>
      <w:i/>
      <w:snapToGrid w:val="0"/>
      <w:lang w:val="en-GB"/>
    </w:rPr>
  </w:style>
  <w:style w:type="paragraph" w:customStyle="1" w:styleId="insert-f">
    <w:name w:val="insert-f"/>
    <w:basedOn w:val="insert-e"/>
    <w:rsid w:val="00180D3E"/>
    <w:rPr>
      <w:lang w:val="fr-CA"/>
    </w:rPr>
  </w:style>
  <w:style w:type="paragraph" w:customStyle="1" w:styleId="line-e">
    <w:name w:val="line-e"/>
    <w:rsid w:val="00180D3E"/>
    <w:pPr>
      <w:tabs>
        <w:tab w:val="left" w:pos="0"/>
      </w:tabs>
      <w:spacing w:before="60" w:after="60" w:line="209" w:lineRule="exact"/>
      <w:jc w:val="center"/>
    </w:pPr>
    <w:rPr>
      <w:snapToGrid w:val="0"/>
      <w:lang w:val="en-GB"/>
    </w:rPr>
  </w:style>
  <w:style w:type="paragraph" w:customStyle="1" w:styleId="line-f">
    <w:name w:val="line-f"/>
    <w:basedOn w:val="line-e"/>
    <w:rsid w:val="00180D3E"/>
    <w:rPr>
      <w:lang w:val="fr-CA"/>
    </w:rPr>
  </w:style>
  <w:style w:type="paragraph" w:customStyle="1" w:styleId="longtitle-e">
    <w:name w:val="longtitle-e"/>
    <w:rsid w:val="00180D3E"/>
    <w:pPr>
      <w:keepNext/>
      <w:tabs>
        <w:tab w:val="left" w:pos="0"/>
      </w:tabs>
      <w:suppressAutoHyphens/>
      <w:spacing w:before="420" w:after="1036" w:line="239" w:lineRule="exact"/>
      <w:jc w:val="center"/>
    </w:pPr>
    <w:rPr>
      <w:b/>
      <w:snapToGrid w:val="0"/>
      <w:sz w:val="23"/>
      <w:lang w:val="en-GB"/>
    </w:rPr>
  </w:style>
  <w:style w:type="paragraph" w:customStyle="1" w:styleId="longtitle-f">
    <w:name w:val="longtitle-f"/>
    <w:basedOn w:val="longtitle-e"/>
    <w:rsid w:val="00180D3E"/>
    <w:rPr>
      <w:lang w:val="fr-CA"/>
    </w:rPr>
  </w:style>
  <w:style w:type="paragraph" w:customStyle="1" w:styleId="minnote-e">
    <w:name w:val="minnote-e"/>
    <w:rsid w:val="00180D3E"/>
    <w:pPr>
      <w:tabs>
        <w:tab w:val="left" w:pos="0"/>
        <w:tab w:val="left" w:pos="1440"/>
        <w:tab w:val="left" w:pos="2880"/>
        <w:tab w:val="left" w:pos="4320"/>
      </w:tabs>
      <w:spacing w:before="91" w:after="209" w:line="189" w:lineRule="exact"/>
      <w:jc w:val="both"/>
    </w:pPr>
    <w:rPr>
      <w:i/>
      <w:snapToGrid w:val="0"/>
      <w:sz w:val="18"/>
      <w:lang w:val="en-GB"/>
    </w:rPr>
  </w:style>
  <w:style w:type="paragraph" w:customStyle="1" w:styleId="minnote-f">
    <w:name w:val="minnote-f"/>
    <w:basedOn w:val="minnote-e"/>
    <w:rsid w:val="00180D3E"/>
    <w:rPr>
      <w:lang w:val="fr-CA"/>
    </w:rPr>
  </w:style>
  <w:style w:type="paragraph" w:customStyle="1" w:styleId="number-e">
    <w:name w:val="number-e"/>
    <w:rsid w:val="00180D3E"/>
    <w:pPr>
      <w:tabs>
        <w:tab w:val="left" w:pos="0"/>
        <w:tab w:val="right" w:pos="4680"/>
      </w:tabs>
      <w:spacing w:before="402" w:line="258" w:lineRule="atLeast"/>
      <w:jc w:val="both"/>
    </w:pPr>
    <w:rPr>
      <w:b/>
      <w:snapToGrid w:val="0"/>
      <w:sz w:val="23"/>
      <w:lang w:val="en-GB"/>
    </w:rPr>
  </w:style>
  <w:style w:type="paragraph" w:customStyle="1" w:styleId="number-f">
    <w:name w:val="number-f"/>
    <w:basedOn w:val="number-e"/>
    <w:rsid w:val="00180D3E"/>
    <w:rPr>
      <w:lang w:val="fr-CA"/>
    </w:rPr>
  </w:style>
  <w:style w:type="paragraph" w:customStyle="1" w:styleId="paragraph-f">
    <w:name w:val="paragraph-f"/>
    <w:basedOn w:val="paragraph-e"/>
    <w:rsid w:val="00180D3E"/>
    <w:rPr>
      <w:lang w:val="fr-CA"/>
    </w:rPr>
  </w:style>
  <w:style w:type="paragraph" w:customStyle="1" w:styleId="paranoindt-e">
    <w:name w:val="paranoindt-e"/>
    <w:rsid w:val="00180D3E"/>
    <w:pPr>
      <w:tabs>
        <w:tab w:val="right" w:pos="239"/>
        <w:tab w:val="left" w:pos="279"/>
      </w:tabs>
      <w:spacing w:before="96" w:line="224" w:lineRule="exact"/>
      <w:jc w:val="both"/>
    </w:pPr>
    <w:rPr>
      <w:snapToGrid w:val="0"/>
      <w:lang w:val="en-GB"/>
    </w:rPr>
  </w:style>
  <w:style w:type="paragraph" w:customStyle="1" w:styleId="paranoindt-f">
    <w:name w:val="paranoindt-f"/>
    <w:basedOn w:val="paranoindt-e"/>
    <w:rsid w:val="00180D3E"/>
    <w:rPr>
      <w:lang w:val="fr-CA"/>
    </w:rPr>
  </w:style>
  <w:style w:type="paragraph" w:customStyle="1" w:styleId="parawindt-e">
    <w:name w:val="parawindt-e"/>
    <w:rsid w:val="00180D3E"/>
    <w:pPr>
      <w:tabs>
        <w:tab w:val="right" w:pos="239"/>
        <w:tab w:val="left" w:pos="279"/>
      </w:tabs>
      <w:spacing w:before="96" w:line="224" w:lineRule="exact"/>
      <w:ind w:left="279"/>
      <w:jc w:val="both"/>
    </w:pPr>
    <w:rPr>
      <w:snapToGrid w:val="0"/>
      <w:lang w:val="en-GB"/>
    </w:rPr>
  </w:style>
  <w:style w:type="paragraph" w:customStyle="1" w:styleId="parawindt-f">
    <w:name w:val="parawindt-f"/>
    <w:basedOn w:val="parawindt-e"/>
    <w:rsid w:val="00180D3E"/>
    <w:rPr>
      <w:lang w:val="fr-CA"/>
    </w:rPr>
  </w:style>
  <w:style w:type="paragraph" w:customStyle="1" w:styleId="parawtab-e">
    <w:name w:val="parawtab-e"/>
    <w:rsid w:val="00180D3E"/>
    <w:pPr>
      <w:tabs>
        <w:tab w:val="right" w:pos="239"/>
        <w:tab w:val="left" w:pos="279"/>
      </w:tabs>
      <w:spacing w:before="96" w:line="224" w:lineRule="exact"/>
      <w:jc w:val="both"/>
    </w:pPr>
    <w:rPr>
      <w:snapToGrid w:val="0"/>
      <w:lang w:val="en-GB"/>
    </w:rPr>
  </w:style>
  <w:style w:type="paragraph" w:customStyle="1" w:styleId="parawtab-f">
    <w:name w:val="parawtab-f"/>
    <w:basedOn w:val="parawtab-e"/>
    <w:rsid w:val="00180D3E"/>
    <w:rPr>
      <w:lang w:val="fr-CA"/>
    </w:rPr>
  </w:style>
  <w:style w:type="paragraph" w:customStyle="1" w:styleId="partnum-e">
    <w:name w:val="partnum-e"/>
    <w:rsid w:val="00180D3E"/>
    <w:pPr>
      <w:keepNext/>
      <w:keepLines/>
      <w:tabs>
        <w:tab w:val="left" w:pos="0"/>
      </w:tabs>
      <w:suppressAutoHyphens/>
      <w:spacing w:before="150" w:line="209" w:lineRule="exact"/>
      <w:jc w:val="center"/>
    </w:pPr>
    <w:rPr>
      <w:b/>
      <w:caps/>
      <w:snapToGrid w:val="0"/>
      <w:sz w:val="19"/>
      <w:lang w:val="en-GB"/>
    </w:rPr>
  </w:style>
  <w:style w:type="paragraph" w:customStyle="1" w:styleId="partnum-f">
    <w:name w:val="partnum-f"/>
    <w:basedOn w:val="partnum-e"/>
    <w:rsid w:val="00180D3E"/>
    <w:rPr>
      <w:lang w:val="fr-CA"/>
    </w:rPr>
  </w:style>
  <w:style w:type="paragraph" w:customStyle="1" w:styleId="Pclause-e">
    <w:name w:val="Pclause-e"/>
    <w:basedOn w:val="clause-e"/>
    <w:rsid w:val="00180D3E"/>
    <w:rPr>
      <w:b/>
    </w:rPr>
  </w:style>
  <w:style w:type="paragraph" w:customStyle="1" w:styleId="Pclause-f">
    <w:name w:val="Pclause-f"/>
    <w:basedOn w:val="Pclause-e"/>
    <w:rsid w:val="00180D3E"/>
    <w:rPr>
      <w:lang w:val="fr-CA"/>
    </w:rPr>
  </w:style>
  <w:style w:type="paragraph" w:customStyle="1" w:styleId="Pheading1-e">
    <w:name w:val="Pheading1-e"/>
    <w:basedOn w:val="heading1-e"/>
    <w:rsid w:val="00180D3E"/>
    <w:rPr>
      <w:b/>
    </w:rPr>
  </w:style>
  <w:style w:type="paragraph" w:customStyle="1" w:styleId="Pheading1-f">
    <w:name w:val="Pheading1-f"/>
    <w:basedOn w:val="Pheading1-e"/>
    <w:rsid w:val="00180D3E"/>
    <w:rPr>
      <w:lang w:val="fr-CA"/>
    </w:rPr>
  </w:style>
  <w:style w:type="paragraph" w:customStyle="1" w:styleId="Pheading2-e">
    <w:name w:val="Pheading2-e"/>
    <w:basedOn w:val="heading2-e"/>
    <w:rsid w:val="00180D3E"/>
    <w:rPr>
      <w:b/>
    </w:rPr>
  </w:style>
  <w:style w:type="paragraph" w:customStyle="1" w:styleId="Pheading2-f">
    <w:name w:val="Pheading2-f"/>
    <w:basedOn w:val="Pheading2-e"/>
    <w:rsid w:val="00180D3E"/>
    <w:rPr>
      <w:lang w:val="fr-CA"/>
    </w:rPr>
  </w:style>
  <w:style w:type="paragraph" w:customStyle="1" w:styleId="Pheading3-e">
    <w:name w:val="Pheading3-e"/>
    <w:basedOn w:val="heading3-e"/>
    <w:rsid w:val="00180D3E"/>
    <w:rPr>
      <w:b/>
    </w:rPr>
  </w:style>
  <w:style w:type="paragraph" w:customStyle="1" w:styleId="Pheading3-f">
    <w:name w:val="Pheading3-f"/>
    <w:basedOn w:val="Pheading3-e"/>
    <w:rsid w:val="00180D3E"/>
    <w:rPr>
      <w:lang w:val="fr-CA"/>
    </w:rPr>
  </w:style>
  <w:style w:type="paragraph" w:customStyle="1" w:styleId="Pheadingx-e">
    <w:name w:val="Pheadingx-e"/>
    <w:basedOn w:val="headingx-e"/>
    <w:rsid w:val="00180D3E"/>
    <w:rPr>
      <w:b/>
    </w:rPr>
  </w:style>
  <w:style w:type="paragraph" w:customStyle="1" w:styleId="Pheadingx-f">
    <w:name w:val="Pheadingx-f"/>
    <w:basedOn w:val="Pheadingx-e"/>
    <w:rsid w:val="00180D3E"/>
    <w:rPr>
      <w:lang w:val="fr-CA"/>
    </w:rPr>
  </w:style>
  <w:style w:type="paragraph" w:customStyle="1" w:styleId="Pnote-e">
    <w:name w:val="Pnote-e"/>
    <w:link w:val="Pnote-eChar"/>
    <w:rsid w:val="00180D3E"/>
    <w:pPr>
      <w:shd w:val="pct15" w:color="auto" w:fill="FFFFFF"/>
      <w:tabs>
        <w:tab w:val="left" w:pos="0"/>
      </w:tabs>
      <w:spacing w:before="100" w:line="179" w:lineRule="exact"/>
      <w:jc w:val="both"/>
    </w:pPr>
    <w:rPr>
      <w:b/>
      <w:snapToGrid w:val="0"/>
      <w:sz w:val="16"/>
      <w:lang w:val="en-GB"/>
    </w:rPr>
  </w:style>
  <w:style w:type="paragraph" w:customStyle="1" w:styleId="Pnote-f">
    <w:name w:val="Pnote-f"/>
    <w:basedOn w:val="Pnote-e"/>
    <w:rsid w:val="00180D3E"/>
    <w:rPr>
      <w:lang w:val="fr-CA"/>
    </w:rPr>
  </w:style>
  <w:style w:type="paragraph" w:customStyle="1" w:styleId="Pparagraph-e">
    <w:name w:val="Pparagraph-e"/>
    <w:basedOn w:val="paragraph-e"/>
    <w:rsid w:val="00180D3E"/>
    <w:rPr>
      <w:b/>
    </w:rPr>
  </w:style>
  <w:style w:type="paragraph" w:customStyle="1" w:styleId="Pparagraph-f">
    <w:name w:val="Pparagraph-f"/>
    <w:basedOn w:val="Pparagraph-e"/>
    <w:rsid w:val="00180D3E"/>
    <w:rPr>
      <w:lang w:val="fr-CA"/>
    </w:rPr>
  </w:style>
  <w:style w:type="paragraph" w:customStyle="1" w:styleId="preamble-e">
    <w:name w:val="preamble-e"/>
    <w:rsid w:val="00180D3E"/>
    <w:pPr>
      <w:tabs>
        <w:tab w:val="left" w:pos="189"/>
      </w:tabs>
      <w:spacing w:before="111" w:line="209" w:lineRule="exact"/>
      <w:jc w:val="both"/>
    </w:pPr>
    <w:rPr>
      <w:snapToGrid w:val="0"/>
      <w:lang w:val="en-GB"/>
    </w:rPr>
  </w:style>
  <w:style w:type="paragraph" w:customStyle="1" w:styleId="preamble-f">
    <w:name w:val="preamble-f"/>
    <w:basedOn w:val="preamble-e"/>
    <w:rsid w:val="00180D3E"/>
    <w:rPr>
      <w:lang w:val="fr-CA"/>
    </w:rPr>
  </w:style>
  <w:style w:type="paragraph" w:customStyle="1" w:styleId="Psection-e">
    <w:name w:val="Psection-e"/>
    <w:basedOn w:val="section-e"/>
    <w:rsid w:val="00180D3E"/>
    <w:rPr>
      <w:b/>
    </w:rPr>
  </w:style>
  <w:style w:type="paragraph" w:customStyle="1" w:styleId="section-e">
    <w:name w:val="section-e"/>
    <w:rsid w:val="00180D3E"/>
    <w:pPr>
      <w:tabs>
        <w:tab w:val="left" w:pos="0"/>
        <w:tab w:val="left" w:pos="189"/>
      </w:tabs>
      <w:spacing w:before="100" w:line="209" w:lineRule="exact"/>
      <w:jc w:val="both"/>
    </w:pPr>
    <w:rPr>
      <w:snapToGrid w:val="0"/>
      <w:lang w:val="en-GB"/>
    </w:rPr>
  </w:style>
  <w:style w:type="paragraph" w:customStyle="1" w:styleId="Psection-f">
    <w:name w:val="Psection-f"/>
    <w:basedOn w:val="Psection-e"/>
    <w:rsid w:val="00180D3E"/>
    <w:rPr>
      <w:lang w:val="fr-CA"/>
    </w:rPr>
  </w:style>
  <w:style w:type="paragraph" w:customStyle="1" w:styleId="tableheadingrev-e">
    <w:name w:val="tableheadingrev-e"/>
    <w:basedOn w:val="tableheading-e"/>
    <w:rsid w:val="00180D3E"/>
    <w:rPr>
      <w:caps w:val="0"/>
    </w:rPr>
  </w:style>
  <w:style w:type="paragraph" w:customStyle="1" w:styleId="tableheading-e">
    <w:name w:val="tableheading-e"/>
    <w:rsid w:val="00180D3E"/>
    <w:pPr>
      <w:keepNext/>
      <w:keepLines/>
      <w:tabs>
        <w:tab w:val="left" w:pos="0"/>
      </w:tabs>
      <w:suppressAutoHyphens/>
      <w:spacing w:after="139" w:line="300" w:lineRule="exact"/>
      <w:jc w:val="center"/>
    </w:pPr>
    <w:rPr>
      <w:caps/>
      <w:snapToGrid w:val="0"/>
      <w:lang w:val="en-GB"/>
    </w:rPr>
  </w:style>
  <w:style w:type="paragraph" w:customStyle="1" w:styleId="Psubclause-e">
    <w:name w:val="Psubclause-e"/>
    <w:basedOn w:val="subclause-e"/>
    <w:rsid w:val="00180D3E"/>
    <w:rPr>
      <w:b/>
    </w:rPr>
  </w:style>
  <w:style w:type="paragraph" w:customStyle="1" w:styleId="Psubclause-f">
    <w:name w:val="Psubclause-f"/>
    <w:basedOn w:val="Psubclause-e"/>
    <w:rsid w:val="00180D3E"/>
    <w:rPr>
      <w:lang w:val="fr-CA"/>
    </w:rPr>
  </w:style>
  <w:style w:type="paragraph" w:customStyle="1" w:styleId="Psubpara-e">
    <w:name w:val="Psubpara-e"/>
    <w:basedOn w:val="subpara-e"/>
    <w:rsid w:val="00180D3E"/>
    <w:rPr>
      <w:b/>
    </w:rPr>
  </w:style>
  <w:style w:type="paragraph" w:customStyle="1" w:styleId="Psubpara-f">
    <w:name w:val="Psubpara-f"/>
    <w:basedOn w:val="Psubpara-e"/>
    <w:rsid w:val="00180D3E"/>
    <w:rPr>
      <w:lang w:val="fr-CA"/>
    </w:rPr>
  </w:style>
  <w:style w:type="paragraph" w:customStyle="1" w:styleId="Psubsection-e">
    <w:name w:val="Psubsection-e"/>
    <w:basedOn w:val="subsection-e"/>
    <w:rsid w:val="00180D3E"/>
    <w:rPr>
      <w:b/>
    </w:rPr>
  </w:style>
  <w:style w:type="paragraph" w:customStyle="1" w:styleId="subsection-e">
    <w:name w:val="subsection-e"/>
    <w:basedOn w:val="section-e"/>
    <w:rsid w:val="00180D3E"/>
  </w:style>
  <w:style w:type="paragraph" w:customStyle="1" w:styleId="Psubsection-f">
    <w:name w:val="Psubsection-f"/>
    <w:basedOn w:val="Psubsection-e"/>
    <w:rsid w:val="00180D3E"/>
    <w:rPr>
      <w:lang w:val="fr-CA"/>
    </w:rPr>
  </w:style>
  <w:style w:type="paragraph" w:customStyle="1" w:styleId="Psubsubclause-e">
    <w:name w:val="Psubsubclause-e"/>
    <w:basedOn w:val="subsubclause-e"/>
    <w:rsid w:val="00180D3E"/>
    <w:rPr>
      <w:b/>
    </w:rPr>
  </w:style>
  <w:style w:type="paragraph" w:customStyle="1" w:styleId="Psubsubclause-f">
    <w:name w:val="Psubsubclause-f"/>
    <w:basedOn w:val="Psubsubclause-e"/>
    <w:rsid w:val="00180D3E"/>
    <w:rPr>
      <w:lang w:val="fr-CA"/>
    </w:rPr>
  </w:style>
  <w:style w:type="paragraph" w:customStyle="1" w:styleId="Psubsubpara-e">
    <w:name w:val="Psubsubpara-e"/>
    <w:basedOn w:val="subsubpara-e"/>
    <w:rsid w:val="00180D3E"/>
    <w:rPr>
      <w:b/>
    </w:rPr>
  </w:style>
  <w:style w:type="paragraph" w:customStyle="1" w:styleId="Psubsubpara-f">
    <w:name w:val="Psubsubpara-f"/>
    <w:basedOn w:val="Psubsubpara-e"/>
    <w:rsid w:val="00180D3E"/>
    <w:rPr>
      <w:lang w:val="fr-CA"/>
    </w:rPr>
  </w:style>
  <w:style w:type="paragraph" w:customStyle="1" w:styleId="Psubsubsubclause-e">
    <w:name w:val="Psubsubsubclause-e"/>
    <w:basedOn w:val="subsubsubclause-e"/>
    <w:rsid w:val="00180D3E"/>
    <w:rPr>
      <w:b/>
    </w:rPr>
  </w:style>
  <w:style w:type="paragraph" w:customStyle="1" w:styleId="subsubsubclause-e">
    <w:name w:val="subsubsubclause-e"/>
    <w:basedOn w:val="clause-e"/>
    <w:rsid w:val="00180D3E"/>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180D3E"/>
    <w:rPr>
      <w:lang w:val="fr-CA"/>
    </w:rPr>
  </w:style>
  <w:style w:type="paragraph" w:customStyle="1" w:styleId="Psubsubsubpara-e">
    <w:name w:val="Psubsubsubpara-e"/>
    <w:basedOn w:val="subsubsubpara-e"/>
    <w:rsid w:val="00180D3E"/>
    <w:rPr>
      <w:b/>
    </w:rPr>
  </w:style>
  <w:style w:type="paragraph" w:customStyle="1" w:styleId="subsubsubpara-e">
    <w:name w:val="subsubsubpara-e"/>
    <w:basedOn w:val="paragraph-e"/>
    <w:rsid w:val="00180D3E"/>
    <w:pPr>
      <w:tabs>
        <w:tab w:val="clear" w:pos="418"/>
        <w:tab w:val="clear" w:pos="538"/>
        <w:tab w:val="right" w:pos="1675"/>
        <w:tab w:val="left" w:pos="1793"/>
      </w:tabs>
      <w:ind w:left="1793" w:hanging="1793"/>
    </w:pPr>
  </w:style>
  <w:style w:type="paragraph" w:customStyle="1" w:styleId="Psubsubsubpara-f">
    <w:name w:val="Psubsubsubpara-f"/>
    <w:basedOn w:val="Psubsubsubpara-e"/>
    <w:rsid w:val="00180D3E"/>
    <w:rPr>
      <w:lang w:val="fr-CA"/>
    </w:rPr>
  </w:style>
  <w:style w:type="paragraph" w:customStyle="1" w:styleId="scanned-e">
    <w:name w:val="scanned-e"/>
    <w:rsid w:val="00180D3E"/>
    <w:pPr>
      <w:spacing w:before="151"/>
      <w:jc w:val="both"/>
    </w:pPr>
    <w:rPr>
      <w:snapToGrid w:val="0"/>
      <w:lang w:val="en-GB"/>
    </w:rPr>
  </w:style>
  <w:style w:type="paragraph" w:customStyle="1" w:styleId="scanned-f">
    <w:name w:val="scanned-f"/>
    <w:basedOn w:val="scanned-e"/>
    <w:rsid w:val="00180D3E"/>
    <w:rPr>
      <w:lang w:val="fr-CA"/>
    </w:rPr>
  </w:style>
  <w:style w:type="paragraph" w:customStyle="1" w:styleId="schedule-e">
    <w:name w:val="schedule-e"/>
    <w:rsid w:val="00180D3E"/>
    <w:pPr>
      <w:keepNext/>
      <w:keepLines/>
      <w:tabs>
        <w:tab w:val="left" w:pos="0"/>
      </w:tabs>
      <w:suppressAutoHyphens/>
      <w:spacing w:before="150" w:after="60" w:line="209" w:lineRule="exact"/>
      <w:jc w:val="center"/>
    </w:pPr>
    <w:rPr>
      <w:caps/>
      <w:snapToGrid w:val="0"/>
      <w:lang w:val="en-GB"/>
    </w:rPr>
  </w:style>
  <w:style w:type="paragraph" w:customStyle="1" w:styleId="schedule-f">
    <w:name w:val="schedule-f"/>
    <w:basedOn w:val="schedule-e"/>
    <w:rsid w:val="00180D3E"/>
    <w:rPr>
      <w:lang w:val="fr-CA"/>
    </w:rPr>
  </w:style>
  <w:style w:type="paragraph" w:customStyle="1" w:styleId="Sclause-e">
    <w:name w:val="Sclause-e"/>
    <w:basedOn w:val="clause-e"/>
    <w:rsid w:val="00180D3E"/>
    <w:pPr>
      <w:ind w:firstLine="0"/>
    </w:pPr>
  </w:style>
  <w:style w:type="paragraph" w:customStyle="1" w:styleId="Sclause-f">
    <w:name w:val="Sclause-f"/>
    <w:basedOn w:val="Sclause-e"/>
    <w:rsid w:val="00180D3E"/>
    <w:rPr>
      <w:lang w:val="fr-CA"/>
    </w:rPr>
  </w:style>
  <w:style w:type="paragraph" w:customStyle="1" w:styleId="Sdefclause-e">
    <w:name w:val="Sdefclause-e"/>
    <w:basedOn w:val="clause-e"/>
    <w:rsid w:val="00180D3E"/>
    <w:pPr>
      <w:tabs>
        <w:tab w:val="left" w:pos="0"/>
      </w:tabs>
      <w:ind w:firstLine="0"/>
    </w:pPr>
  </w:style>
  <w:style w:type="paragraph" w:customStyle="1" w:styleId="Sdefclause-f">
    <w:name w:val="Sdefclause-f"/>
    <w:basedOn w:val="Sdefclause-e"/>
    <w:rsid w:val="00180D3E"/>
    <w:rPr>
      <w:lang w:val="fr-CA"/>
    </w:rPr>
  </w:style>
  <w:style w:type="paragraph" w:customStyle="1" w:styleId="Sdefinition-e">
    <w:name w:val="Sdefinition-e"/>
    <w:basedOn w:val="definition-e"/>
    <w:rsid w:val="00180D3E"/>
    <w:pPr>
      <w:ind w:left="190" w:firstLine="0"/>
    </w:pPr>
  </w:style>
  <w:style w:type="paragraph" w:customStyle="1" w:styleId="Sdefinition-f">
    <w:name w:val="Sdefinition-f"/>
    <w:basedOn w:val="Sdefinition-e"/>
    <w:rsid w:val="00180D3E"/>
    <w:rPr>
      <w:lang w:val="fr-CA"/>
    </w:rPr>
  </w:style>
  <w:style w:type="paragraph" w:customStyle="1" w:styleId="Sdefpara-e">
    <w:name w:val="Sdefpara-e"/>
    <w:basedOn w:val="paragraph-e"/>
    <w:rsid w:val="00180D3E"/>
    <w:pPr>
      <w:tabs>
        <w:tab w:val="left" w:pos="0"/>
      </w:tabs>
      <w:ind w:firstLine="0"/>
    </w:pPr>
  </w:style>
  <w:style w:type="paragraph" w:customStyle="1" w:styleId="Sdefpara-f">
    <w:name w:val="Sdefpara-f"/>
    <w:basedOn w:val="Sdefpara-e"/>
    <w:rsid w:val="00180D3E"/>
    <w:rPr>
      <w:lang w:val="fr-CA"/>
    </w:rPr>
  </w:style>
  <w:style w:type="paragraph" w:customStyle="1" w:styleId="section-f">
    <w:name w:val="section-f"/>
    <w:basedOn w:val="section-e"/>
    <w:rsid w:val="00180D3E"/>
    <w:rPr>
      <w:lang w:val="fr-CA"/>
    </w:rPr>
  </w:style>
  <w:style w:type="paragraph" w:customStyle="1" w:styleId="shorttitle-f">
    <w:name w:val="shorttitle-f"/>
    <w:basedOn w:val="shorttitle-e"/>
    <w:rsid w:val="00180D3E"/>
    <w:rPr>
      <w:lang w:val="fr-CA"/>
    </w:rPr>
  </w:style>
  <w:style w:type="paragraph" w:customStyle="1" w:styleId="note-e">
    <w:name w:val="note-e"/>
    <w:rsid w:val="00180D3E"/>
    <w:pPr>
      <w:tabs>
        <w:tab w:val="left" w:pos="-578"/>
        <w:tab w:val="left" w:pos="578"/>
      </w:tabs>
      <w:spacing w:after="140" w:line="180" w:lineRule="exact"/>
      <w:jc w:val="both"/>
    </w:pPr>
    <w:rPr>
      <w:snapToGrid w:val="0"/>
      <w:lang w:val="en-GB"/>
    </w:rPr>
  </w:style>
  <w:style w:type="paragraph" w:customStyle="1" w:styleId="parawindt2-e">
    <w:name w:val="parawindt2-e"/>
    <w:basedOn w:val="parawindt-e"/>
    <w:rsid w:val="00180D3E"/>
    <w:pPr>
      <w:ind w:left="557"/>
    </w:pPr>
  </w:style>
  <w:style w:type="character" w:styleId="Strong">
    <w:name w:val="Strong"/>
    <w:qFormat/>
    <w:rsid w:val="00180D3E"/>
    <w:rPr>
      <w:b/>
      <w:bCs/>
    </w:rPr>
  </w:style>
  <w:style w:type="paragraph" w:customStyle="1" w:styleId="Sparagraph-e">
    <w:name w:val="Sparagraph-e"/>
    <w:basedOn w:val="paragraph-e"/>
    <w:rsid w:val="00180D3E"/>
    <w:pPr>
      <w:ind w:firstLine="0"/>
    </w:pPr>
  </w:style>
  <w:style w:type="paragraph" w:customStyle="1" w:styleId="Sparagraph-f">
    <w:name w:val="Sparagraph-f"/>
    <w:basedOn w:val="Sparagraph-e"/>
    <w:rsid w:val="00180D3E"/>
    <w:rPr>
      <w:lang w:val="fr-CA"/>
    </w:rPr>
  </w:style>
  <w:style w:type="paragraph" w:customStyle="1" w:styleId="SPsection-e">
    <w:name w:val="SPsection-e"/>
    <w:basedOn w:val="section-e"/>
    <w:rsid w:val="00180D3E"/>
    <w:rPr>
      <w:b/>
    </w:rPr>
  </w:style>
  <w:style w:type="paragraph" w:customStyle="1" w:styleId="SPsection-f">
    <w:name w:val="SPsection-f"/>
    <w:basedOn w:val="SPsection-e"/>
    <w:rsid w:val="00180D3E"/>
    <w:rPr>
      <w:lang w:val="fr-CA"/>
    </w:rPr>
  </w:style>
  <w:style w:type="paragraph" w:customStyle="1" w:styleId="SPsubsection-e">
    <w:name w:val="SPsubsection-e"/>
    <w:basedOn w:val="subsection-e"/>
    <w:rsid w:val="00180D3E"/>
    <w:rPr>
      <w:b/>
    </w:rPr>
  </w:style>
  <w:style w:type="paragraph" w:customStyle="1" w:styleId="SPsubsection-f">
    <w:name w:val="SPsubsection-f"/>
    <w:basedOn w:val="SPsubsection-e"/>
    <w:rsid w:val="00180D3E"/>
    <w:rPr>
      <w:lang w:val="fr-CA"/>
    </w:rPr>
  </w:style>
  <w:style w:type="paragraph" w:customStyle="1" w:styleId="Ssection-e">
    <w:name w:val="Ssection-e"/>
    <w:basedOn w:val="section-e"/>
    <w:rsid w:val="00180D3E"/>
  </w:style>
  <w:style w:type="paragraph" w:customStyle="1" w:styleId="Ssection-f">
    <w:name w:val="Ssection-f"/>
    <w:basedOn w:val="Ssection-e"/>
    <w:rsid w:val="00180D3E"/>
    <w:rPr>
      <w:lang w:val="fr-CA"/>
    </w:rPr>
  </w:style>
  <w:style w:type="paragraph" w:customStyle="1" w:styleId="Ssubclause-e">
    <w:name w:val="Ssubclause-e"/>
    <w:basedOn w:val="subclause-e"/>
    <w:rsid w:val="00180D3E"/>
    <w:pPr>
      <w:ind w:firstLine="0"/>
    </w:pPr>
  </w:style>
  <w:style w:type="paragraph" w:customStyle="1" w:styleId="Ssubclause-f">
    <w:name w:val="Ssubclause-f"/>
    <w:basedOn w:val="Ssubclause-e"/>
    <w:rsid w:val="00180D3E"/>
    <w:rPr>
      <w:lang w:val="fr-CA"/>
    </w:rPr>
  </w:style>
  <w:style w:type="paragraph" w:customStyle="1" w:styleId="Ssubpara-e">
    <w:name w:val="Ssubpara-e"/>
    <w:basedOn w:val="subpara-e"/>
    <w:rsid w:val="00180D3E"/>
    <w:pPr>
      <w:ind w:firstLine="0"/>
    </w:pPr>
  </w:style>
  <w:style w:type="paragraph" w:customStyle="1" w:styleId="Ssubpara-f">
    <w:name w:val="Ssubpara-f"/>
    <w:basedOn w:val="Ssubpara-e"/>
    <w:rsid w:val="00180D3E"/>
    <w:rPr>
      <w:lang w:val="fr-CA"/>
    </w:rPr>
  </w:style>
  <w:style w:type="paragraph" w:customStyle="1" w:styleId="Ssubsection-e">
    <w:name w:val="Ssubsection-e"/>
    <w:basedOn w:val="subsection-e"/>
    <w:rsid w:val="00180D3E"/>
  </w:style>
  <w:style w:type="paragraph" w:customStyle="1" w:styleId="Ssubsection-f">
    <w:name w:val="Ssubsection-f"/>
    <w:basedOn w:val="Ssubsection-e"/>
    <w:rsid w:val="00180D3E"/>
    <w:rPr>
      <w:lang w:val="fr-CA"/>
    </w:rPr>
  </w:style>
  <w:style w:type="paragraph" w:customStyle="1" w:styleId="Ssubsubclause-e">
    <w:name w:val="Ssubsubclause-e"/>
    <w:basedOn w:val="subsubclause-e"/>
    <w:rsid w:val="00180D3E"/>
    <w:pPr>
      <w:ind w:firstLine="0"/>
    </w:pPr>
  </w:style>
  <w:style w:type="paragraph" w:customStyle="1" w:styleId="Ssubsubclause-f">
    <w:name w:val="Ssubsubclause-f"/>
    <w:basedOn w:val="Ssubsubclause-e"/>
    <w:rsid w:val="00180D3E"/>
    <w:rPr>
      <w:lang w:val="fr-CA"/>
    </w:rPr>
  </w:style>
  <w:style w:type="paragraph" w:customStyle="1" w:styleId="Ssubsubpara-e">
    <w:name w:val="Ssubsubpara-e"/>
    <w:basedOn w:val="subsubpara-e"/>
    <w:rsid w:val="00180D3E"/>
    <w:pPr>
      <w:ind w:firstLine="0"/>
    </w:pPr>
  </w:style>
  <w:style w:type="paragraph" w:customStyle="1" w:styleId="Ssubsubpara-f">
    <w:name w:val="Ssubsubpara-f"/>
    <w:basedOn w:val="Ssubsubpara-e"/>
    <w:rsid w:val="00180D3E"/>
    <w:rPr>
      <w:lang w:val="fr-CA"/>
    </w:rPr>
  </w:style>
  <w:style w:type="paragraph" w:customStyle="1" w:styleId="StartTumble-e">
    <w:name w:val="Start Tumble-e"/>
    <w:rsid w:val="00180D3E"/>
    <w:pPr>
      <w:tabs>
        <w:tab w:val="left" w:pos="0"/>
      </w:tabs>
      <w:suppressAutoHyphens/>
      <w:spacing w:before="111" w:line="200" w:lineRule="exact"/>
      <w:jc w:val="both"/>
    </w:pPr>
    <w:rPr>
      <w:snapToGrid w:val="0"/>
      <w:lang w:val="en-GB"/>
    </w:rPr>
  </w:style>
  <w:style w:type="paragraph" w:customStyle="1" w:styleId="StartTumble-f">
    <w:name w:val="Start Tumble-f"/>
    <w:basedOn w:val="StartTumble-e"/>
    <w:rsid w:val="00180D3E"/>
    <w:rPr>
      <w:lang w:val="fr-CA"/>
    </w:rPr>
  </w:style>
  <w:style w:type="paragraph" w:customStyle="1" w:styleId="subclause-f">
    <w:name w:val="subclause-f"/>
    <w:basedOn w:val="subclause-e"/>
    <w:rsid w:val="00180D3E"/>
    <w:rPr>
      <w:lang w:val="fr-CA"/>
    </w:rPr>
  </w:style>
  <w:style w:type="paragraph" w:customStyle="1" w:styleId="subpara-f">
    <w:name w:val="subpara-f"/>
    <w:basedOn w:val="subpara-e"/>
    <w:rsid w:val="00180D3E"/>
    <w:rPr>
      <w:lang w:val="fr-CA"/>
    </w:rPr>
  </w:style>
  <w:style w:type="paragraph" w:customStyle="1" w:styleId="subsection-f">
    <w:name w:val="subsection-f"/>
    <w:basedOn w:val="subsection-e"/>
    <w:rsid w:val="00180D3E"/>
    <w:rPr>
      <w:lang w:val="fr-CA"/>
    </w:rPr>
  </w:style>
  <w:style w:type="paragraph" w:customStyle="1" w:styleId="subsubclause-f">
    <w:name w:val="subsubclause-f"/>
    <w:basedOn w:val="subsubclause-e"/>
    <w:rsid w:val="00180D3E"/>
    <w:rPr>
      <w:lang w:val="fr-CA"/>
    </w:rPr>
  </w:style>
  <w:style w:type="paragraph" w:customStyle="1" w:styleId="subsubpara-f">
    <w:name w:val="subsubpara-f"/>
    <w:basedOn w:val="subsubpara-e"/>
    <w:rsid w:val="00180D3E"/>
    <w:rPr>
      <w:lang w:val="fr-CA"/>
    </w:rPr>
  </w:style>
  <w:style w:type="paragraph" w:customStyle="1" w:styleId="subsubsubclause-f">
    <w:name w:val="subsubsubclause-f"/>
    <w:basedOn w:val="subsubsubclause-e"/>
    <w:rsid w:val="00180D3E"/>
    <w:rPr>
      <w:lang w:val="fr-CA"/>
    </w:rPr>
  </w:style>
  <w:style w:type="paragraph" w:customStyle="1" w:styleId="subsubsubpara-f">
    <w:name w:val="subsubsubpara-f"/>
    <w:basedOn w:val="subsubsubpara-e"/>
    <w:rsid w:val="00180D3E"/>
    <w:rPr>
      <w:lang w:val="fr-CA"/>
    </w:rPr>
  </w:style>
  <w:style w:type="paragraph" w:customStyle="1" w:styleId="table-e">
    <w:name w:val="table-e"/>
    <w:rsid w:val="00180D3E"/>
    <w:pPr>
      <w:suppressAutoHyphens/>
      <w:spacing w:before="11" w:line="189" w:lineRule="exact"/>
    </w:pPr>
    <w:rPr>
      <w:snapToGrid w:val="0"/>
      <w:sz w:val="18"/>
      <w:lang w:val="en-GB"/>
    </w:rPr>
  </w:style>
  <w:style w:type="paragraph" w:customStyle="1" w:styleId="table-f">
    <w:name w:val="table-f"/>
    <w:basedOn w:val="table-e"/>
    <w:rsid w:val="00180D3E"/>
    <w:rPr>
      <w:lang w:val="fr-CA"/>
    </w:rPr>
  </w:style>
  <w:style w:type="paragraph" w:customStyle="1" w:styleId="toc-e">
    <w:name w:val="toc-e"/>
    <w:rsid w:val="00180D3E"/>
    <w:pPr>
      <w:keepNext/>
      <w:tabs>
        <w:tab w:val="left" w:pos="0"/>
      </w:tabs>
      <w:suppressAutoHyphens/>
      <w:spacing w:before="300" w:after="120" w:line="209" w:lineRule="exact"/>
      <w:jc w:val="center"/>
    </w:pPr>
    <w:rPr>
      <w:b/>
      <w:caps/>
      <w:snapToGrid w:val="0"/>
      <w:sz w:val="19"/>
      <w:lang w:val="en-GB"/>
    </w:rPr>
  </w:style>
  <w:style w:type="paragraph" w:customStyle="1" w:styleId="toc-f">
    <w:name w:val="toc-f"/>
    <w:basedOn w:val="toc-e"/>
    <w:rsid w:val="00180D3E"/>
    <w:rPr>
      <w:lang w:val="fr-CA"/>
    </w:rPr>
  </w:style>
  <w:style w:type="paragraph" w:customStyle="1" w:styleId="tochead1-e">
    <w:name w:val="tochead1-e"/>
    <w:rsid w:val="00180D3E"/>
    <w:pPr>
      <w:keepNext/>
      <w:keepLines/>
      <w:tabs>
        <w:tab w:val="left" w:pos="0"/>
      </w:tabs>
      <w:suppressAutoHyphens/>
      <w:spacing w:before="80" w:after="40" w:line="189" w:lineRule="exact"/>
      <w:jc w:val="center"/>
    </w:pPr>
    <w:rPr>
      <w:smallCaps/>
      <w:snapToGrid w:val="0"/>
      <w:sz w:val="18"/>
      <w:lang w:val="en-GB"/>
    </w:rPr>
  </w:style>
  <w:style w:type="paragraph" w:customStyle="1" w:styleId="tochead1-f">
    <w:name w:val="tochead1-f"/>
    <w:basedOn w:val="tochead1-e"/>
    <w:rsid w:val="00180D3E"/>
    <w:rPr>
      <w:lang w:val="fr-CA"/>
    </w:rPr>
  </w:style>
  <w:style w:type="paragraph" w:customStyle="1" w:styleId="Yellipsis-e">
    <w:name w:val="Yellipsis-e"/>
    <w:basedOn w:val="ellipsis-e"/>
    <w:rsid w:val="00180D3E"/>
    <w:pPr>
      <w:shd w:val="clear" w:color="auto" w:fill="D9D9D9"/>
    </w:pPr>
  </w:style>
  <w:style w:type="paragraph" w:customStyle="1" w:styleId="xleftpara-e">
    <w:name w:val="xleftpara-e"/>
    <w:rsid w:val="00180D3E"/>
    <w:pPr>
      <w:tabs>
        <w:tab w:val="left" w:pos="0"/>
      </w:tabs>
      <w:spacing w:before="111" w:line="179" w:lineRule="exact"/>
      <w:jc w:val="both"/>
    </w:pPr>
    <w:rPr>
      <w:snapToGrid w:val="0"/>
      <w:sz w:val="18"/>
      <w:lang w:val="en-GB"/>
    </w:rPr>
  </w:style>
  <w:style w:type="paragraph" w:customStyle="1" w:styleId="xleftpara-f">
    <w:name w:val="xleftpara-f"/>
    <w:basedOn w:val="xleftpara-e"/>
    <w:rsid w:val="00180D3E"/>
    <w:rPr>
      <w:lang w:val="fr-CA"/>
    </w:rPr>
  </w:style>
  <w:style w:type="paragraph" w:customStyle="1" w:styleId="xnum-e">
    <w:name w:val="xnum-e"/>
    <w:rsid w:val="00180D3E"/>
    <w:pPr>
      <w:tabs>
        <w:tab w:val="left" w:pos="0"/>
        <w:tab w:val="right" w:pos="399"/>
        <w:tab w:val="left" w:pos="560"/>
      </w:tabs>
      <w:spacing w:before="111" w:line="190" w:lineRule="exact"/>
      <w:ind w:left="559" w:hanging="559"/>
      <w:jc w:val="both"/>
    </w:pPr>
    <w:rPr>
      <w:snapToGrid w:val="0"/>
      <w:sz w:val="18"/>
      <w:lang w:val="en-GB"/>
    </w:rPr>
  </w:style>
  <w:style w:type="paragraph" w:customStyle="1" w:styleId="xnum-f">
    <w:name w:val="xnum-f"/>
    <w:basedOn w:val="xnum-e"/>
    <w:rsid w:val="00180D3E"/>
    <w:pPr>
      <w:tabs>
        <w:tab w:val="clear" w:pos="560"/>
        <w:tab w:val="left" w:pos="559"/>
      </w:tabs>
    </w:pPr>
    <w:rPr>
      <w:lang w:val="fr-CA"/>
    </w:rPr>
  </w:style>
  <w:style w:type="paragraph" w:customStyle="1" w:styleId="xpara-e">
    <w:name w:val="xpara-e"/>
    <w:rsid w:val="00180D3E"/>
    <w:pPr>
      <w:tabs>
        <w:tab w:val="left" w:pos="0"/>
        <w:tab w:val="left" w:pos="320"/>
      </w:tabs>
      <w:spacing w:before="90" w:line="179" w:lineRule="exact"/>
      <w:jc w:val="both"/>
    </w:pPr>
    <w:rPr>
      <w:snapToGrid w:val="0"/>
      <w:sz w:val="18"/>
      <w:lang w:val="en-GB"/>
    </w:rPr>
  </w:style>
  <w:style w:type="paragraph" w:customStyle="1" w:styleId="xpara-f">
    <w:name w:val="xpara-f"/>
    <w:basedOn w:val="xpara-e"/>
    <w:rsid w:val="00180D3E"/>
    <w:rPr>
      <w:lang w:val="fr-CA"/>
    </w:rPr>
  </w:style>
  <w:style w:type="paragraph" w:customStyle="1" w:styleId="xpartnum-e">
    <w:name w:val="xpartnum-e"/>
    <w:rsid w:val="00180D3E"/>
    <w:pPr>
      <w:keepNext/>
      <w:keepLines/>
      <w:tabs>
        <w:tab w:val="left" w:pos="0"/>
      </w:tabs>
      <w:suppressAutoHyphens/>
      <w:spacing w:before="91" w:line="179" w:lineRule="exact"/>
      <w:jc w:val="center"/>
    </w:pPr>
    <w:rPr>
      <w:b/>
      <w:caps/>
      <w:snapToGrid w:val="0"/>
      <w:sz w:val="18"/>
      <w:lang w:val="en-GB"/>
    </w:rPr>
  </w:style>
  <w:style w:type="paragraph" w:customStyle="1" w:styleId="xpartnum-f">
    <w:name w:val="xpartnum-f"/>
    <w:basedOn w:val="xpartnum-e"/>
    <w:rsid w:val="00180D3E"/>
    <w:rPr>
      <w:lang w:val="fr-CA"/>
    </w:rPr>
  </w:style>
  <w:style w:type="paragraph" w:customStyle="1" w:styleId="xtitle-e">
    <w:name w:val="xtitle-e"/>
    <w:rsid w:val="00180D3E"/>
    <w:pPr>
      <w:keepNext/>
      <w:tabs>
        <w:tab w:val="left" w:pos="0"/>
      </w:tabs>
      <w:suppressAutoHyphens/>
      <w:spacing w:after="199" w:line="179" w:lineRule="atLeast"/>
      <w:jc w:val="center"/>
    </w:pPr>
    <w:rPr>
      <w:caps/>
      <w:snapToGrid w:val="0"/>
      <w:sz w:val="18"/>
      <w:lang w:val="en-GB"/>
    </w:rPr>
  </w:style>
  <w:style w:type="paragraph" w:customStyle="1" w:styleId="xtitle-f">
    <w:name w:val="xtitle-f"/>
    <w:basedOn w:val="xtitle-e"/>
    <w:rsid w:val="00180D3E"/>
    <w:rPr>
      <w:lang w:val="fr-CA"/>
    </w:rPr>
  </w:style>
  <w:style w:type="paragraph" w:customStyle="1" w:styleId="Yellipsis-f">
    <w:name w:val="Yellipsis-f"/>
    <w:basedOn w:val="Yellipsis-e"/>
    <w:rsid w:val="00180D3E"/>
    <w:rPr>
      <w:lang w:val="fr-CA"/>
    </w:rPr>
  </w:style>
  <w:style w:type="paragraph" w:customStyle="1" w:styleId="Ypartheading-e">
    <w:name w:val="Ypartheading-e"/>
    <w:basedOn w:val="partheading-e"/>
    <w:rsid w:val="00180D3E"/>
    <w:pPr>
      <w:shd w:val="clear" w:color="auto" w:fill="D9D9D9"/>
    </w:pPr>
  </w:style>
  <w:style w:type="paragraph" w:customStyle="1" w:styleId="partheading-e">
    <w:name w:val="partheading-e"/>
    <w:rsid w:val="00180D3E"/>
    <w:pPr>
      <w:keepNext/>
      <w:keepLines/>
      <w:tabs>
        <w:tab w:val="left" w:pos="0"/>
      </w:tabs>
      <w:suppressAutoHyphens/>
      <w:spacing w:before="150" w:line="209" w:lineRule="exact"/>
      <w:jc w:val="center"/>
    </w:pPr>
    <w:rPr>
      <w:b/>
      <w:caps/>
      <w:snapToGrid w:val="0"/>
      <w:sz w:val="19"/>
      <w:lang w:val="en-GB"/>
    </w:rPr>
  </w:style>
  <w:style w:type="paragraph" w:customStyle="1" w:styleId="Ypartheading-f">
    <w:name w:val="Ypartheading-f"/>
    <w:basedOn w:val="partheading-e"/>
    <w:rsid w:val="00180D3E"/>
    <w:pPr>
      <w:shd w:val="clear" w:color="auto" w:fill="D9D9D9"/>
    </w:pPr>
    <w:rPr>
      <w:lang w:val="fr-CA"/>
    </w:rPr>
  </w:style>
  <w:style w:type="paragraph" w:customStyle="1" w:styleId="partheading-f">
    <w:name w:val="partheading-f"/>
    <w:basedOn w:val="partheading-e"/>
    <w:rsid w:val="00180D3E"/>
    <w:rPr>
      <w:lang w:val="fr-CA"/>
    </w:rPr>
  </w:style>
  <w:style w:type="paragraph" w:customStyle="1" w:styleId="YPheadingx-e">
    <w:name w:val="YPheadingx-e"/>
    <w:basedOn w:val="Pheadingx-e"/>
    <w:rsid w:val="00180D3E"/>
    <w:pPr>
      <w:shd w:val="clear" w:color="auto" w:fill="D9D9D9"/>
    </w:pPr>
  </w:style>
  <w:style w:type="paragraph" w:customStyle="1" w:styleId="YPheadingx-f">
    <w:name w:val="YPheadingx-f"/>
    <w:basedOn w:val="YPheadingx-e"/>
    <w:rsid w:val="00180D3E"/>
    <w:rPr>
      <w:lang w:val="fr-CA"/>
    </w:rPr>
  </w:style>
  <w:style w:type="paragraph" w:customStyle="1" w:styleId="Ytable-e">
    <w:name w:val="Ytable-e"/>
    <w:basedOn w:val="table-e"/>
    <w:rsid w:val="00180D3E"/>
    <w:pPr>
      <w:shd w:val="clear" w:color="auto" w:fill="D9D9D9"/>
    </w:pPr>
  </w:style>
  <w:style w:type="paragraph" w:customStyle="1" w:styleId="Ytable-f">
    <w:name w:val="Ytable-f"/>
    <w:basedOn w:val="Ytable-e"/>
    <w:rsid w:val="00180D3E"/>
    <w:rPr>
      <w:lang w:val="fr-CA"/>
    </w:rPr>
  </w:style>
  <w:style w:type="paragraph" w:customStyle="1" w:styleId="Ytoc-e">
    <w:name w:val="Ytoc-e"/>
    <w:basedOn w:val="toc-e"/>
    <w:rsid w:val="00180D3E"/>
    <w:pPr>
      <w:shd w:val="clear" w:color="auto" w:fill="D9D9D9"/>
    </w:pPr>
  </w:style>
  <w:style w:type="paragraph" w:customStyle="1" w:styleId="Ytoc-f">
    <w:name w:val="Ytoc-f"/>
    <w:basedOn w:val="Ytoc-e"/>
    <w:rsid w:val="00180D3E"/>
    <w:rPr>
      <w:lang w:val="fr-CA"/>
    </w:rPr>
  </w:style>
  <w:style w:type="paragraph" w:customStyle="1" w:styleId="footnote-f">
    <w:name w:val="footnote-f"/>
    <w:basedOn w:val="footnote-e"/>
    <w:rsid w:val="00180D3E"/>
    <w:rPr>
      <w:lang w:val="fr-CA"/>
    </w:rPr>
  </w:style>
  <w:style w:type="character" w:styleId="PageNumber">
    <w:name w:val="page number"/>
    <w:rsid w:val="00180D3E"/>
  </w:style>
  <w:style w:type="paragraph" w:styleId="Footer">
    <w:name w:val="footer"/>
    <w:link w:val="FooterChar"/>
    <w:rsid w:val="00180D3E"/>
    <w:pPr>
      <w:tabs>
        <w:tab w:val="center" w:pos="4320"/>
        <w:tab w:val="right" w:pos="8640"/>
      </w:tabs>
    </w:pPr>
    <w:rPr>
      <w:lang w:eastAsia="en-CA"/>
    </w:rPr>
  </w:style>
  <w:style w:type="character" w:customStyle="1" w:styleId="FooterChar">
    <w:name w:val="Footer Char"/>
    <w:link w:val="Footer"/>
    <w:rsid w:val="00BE6F40"/>
  </w:style>
  <w:style w:type="paragraph" w:customStyle="1" w:styleId="PrAssent">
    <w:name w:val="PrAssent"/>
    <w:rsid w:val="00180D3E"/>
    <w:pPr>
      <w:tabs>
        <w:tab w:val="left" w:pos="0"/>
        <w:tab w:val="left" w:pos="720"/>
        <w:tab w:val="left" w:pos="1440"/>
        <w:tab w:val="left" w:pos="2160"/>
      </w:tabs>
      <w:spacing w:after="418" w:line="233" w:lineRule="atLeast"/>
      <w:jc w:val="right"/>
    </w:pPr>
    <w:rPr>
      <w:i/>
      <w:snapToGrid w:val="0"/>
      <w:sz w:val="21"/>
      <w:lang w:val="fr-CA"/>
    </w:rPr>
  </w:style>
  <w:style w:type="paragraph" w:customStyle="1" w:styleId="Pheading-e">
    <w:name w:val="Pheading-e"/>
    <w:rsid w:val="00180D3E"/>
    <w:pPr>
      <w:keepNext/>
      <w:keepLines/>
      <w:tabs>
        <w:tab w:val="left" w:pos="0"/>
      </w:tabs>
      <w:suppressAutoHyphens/>
      <w:spacing w:before="150" w:line="259" w:lineRule="exact"/>
      <w:jc w:val="center"/>
    </w:pPr>
    <w:rPr>
      <w:b/>
      <w:snapToGrid w:val="0"/>
      <w:sz w:val="24"/>
      <w:lang w:val="en-GB"/>
    </w:rPr>
  </w:style>
  <w:style w:type="paragraph" w:customStyle="1" w:styleId="comment-f">
    <w:name w:val="comment-f"/>
    <w:basedOn w:val="comment-e"/>
    <w:rsid w:val="00180D3E"/>
    <w:rPr>
      <w:lang w:val="fr-CA"/>
    </w:rPr>
  </w:style>
  <w:style w:type="paragraph" w:customStyle="1" w:styleId="tableheading-f">
    <w:name w:val="tableheading-f"/>
    <w:basedOn w:val="tableheading-e"/>
    <w:rsid w:val="00180D3E"/>
    <w:rPr>
      <w:lang w:val="fr-CA"/>
    </w:rPr>
  </w:style>
  <w:style w:type="paragraph" w:customStyle="1" w:styleId="Ypreamble-e">
    <w:name w:val="Ypreamble-e"/>
    <w:basedOn w:val="preamble-e"/>
    <w:rsid w:val="00180D3E"/>
    <w:pPr>
      <w:shd w:val="clear" w:color="auto" w:fill="D9D9D9"/>
      <w:tabs>
        <w:tab w:val="left" w:pos="0"/>
      </w:tabs>
    </w:pPr>
  </w:style>
  <w:style w:type="paragraph" w:customStyle="1" w:styleId="Ypartnum-e">
    <w:name w:val="Ypartnum-e"/>
    <w:basedOn w:val="partnum-e"/>
    <w:rsid w:val="00180D3E"/>
    <w:pPr>
      <w:shd w:val="clear" w:color="auto" w:fill="D9D9D9"/>
    </w:pPr>
  </w:style>
  <w:style w:type="paragraph" w:customStyle="1" w:styleId="Yheading1-e">
    <w:name w:val="Yheading1-e"/>
    <w:basedOn w:val="heading1-e"/>
    <w:rsid w:val="00180D3E"/>
    <w:pPr>
      <w:shd w:val="clear" w:color="auto" w:fill="D9D9D9"/>
    </w:pPr>
  </w:style>
  <w:style w:type="paragraph" w:customStyle="1" w:styleId="Yheading2-e">
    <w:name w:val="Yheading2-e"/>
    <w:basedOn w:val="heading2-e"/>
    <w:rsid w:val="00180D3E"/>
    <w:pPr>
      <w:shd w:val="clear" w:color="auto" w:fill="D9D9D9"/>
    </w:pPr>
  </w:style>
  <w:style w:type="paragraph" w:customStyle="1" w:styleId="Yheading3-e">
    <w:name w:val="Yheading3-e"/>
    <w:basedOn w:val="heading3-e"/>
    <w:rsid w:val="00180D3E"/>
    <w:pPr>
      <w:shd w:val="clear" w:color="auto" w:fill="D9D9D9"/>
    </w:pPr>
  </w:style>
  <w:style w:type="paragraph" w:customStyle="1" w:styleId="Ytableheading-e">
    <w:name w:val="Ytableheading-e"/>
    <w:basedOn w:val="tableheading-e"/>
    <w:rsid w:val="00180D3E"/>
    <w:pPr>
      <w:shd w:val="clear" w:color="auto" w:fill="D9D9D9"/>
    </w:pPr>
  </w:style>
  <w:style w:type="paragraph" w:customStyle="1" w:styleId="Yfirstdef-e">
    <w:name w:val="Yfirstdef-e"/>
    <w:basedOn w:val="firstdef-e"/>
    <w:rsid w:val="00180D3E"/>
    <w:pPr>
      <w:shd w:val="clear" w:color="auto" w:fill="D9D9D9"/>
    </w:pPr>
  </w:style>
  <w:style w:type="paragraph" w:customStyle="1" w:styleId="Ydefinition-e">
    <w:name w:val="Ydefinition-e"/>
    <w:basedOn w:val="definition-e"/>
    <w:rsid w:val="00180D3E"/>
    <w:pPr>
      <w:shd w:val="clear" w:color="auto" w:fill="D9D9D9"/>
    </w:pPr>
  </w:style>
  <w:style w:type="paragraph" w:customStyle="1" w:styleId="Ydefclause-e">
    <w:name w:val="Ydefclause-e"/>
    <w:basedOn w:val="defclause-e"/>
    <w:rsid w:val="00180D3E"/>
    <w:pPr>
      <w:shd w:val="clear" w:color="auto" w:fill="D9D9D9"/>
    </w:pPr>
  </w:style>
  <w:style w:type="paragraph" w:customStyle="1" w:styleId="YSdefclause-e">
    <w:name w:val="YSdefclause-e"/>
    <w:basedOn w:val="Sdefclause-e"/>
    <w:rsid w:val="00180D3E"/>
    <w:pPr>
      <w:shd w:val="clear" w:color="auto" w:fill="D9D9D9"/>
    </w:pPr>
  </w:style>
  <w:style w:type="paragraph" w:customStyle="1" w:styleId="Ydefsubclause-e">
    <w:name w:val="Ydefsubclause-e"/>
    <w:basedOn w:val="defsubclause-e"/>
    <w:rsid w:val="00180D3E"/>
    <w:pPr>
      <w:shd w:val="clear" w:color="auto" w:fill="D9D9D9"/>
    </w:pPr>
  </w:style>
  <w:style w:type="paragraph" w:customStyle="1" w:styleId="Ydefsubsubclause-e">
    <w:name w:val="Ydefsubsubclause-e"/>
    <w:basedOn w:val="defsubsubclause-e"/>
    <w:rsid w:val="00180D3E"/>
    <w:pPr>
      <w:shd w:val="clear" w:color="auto" w:fill="D9D9D9"/>
    </w:pPr>
  </w:style>
  <w:style w:type="paragraph" w:customStyle="1" w:styleId="Ydefparagraph-e">
    <w:name w:val="Ydefparagraph-e"/>
    <w:basedOn w:val="defparagraph-e"/>
    <w:rsid w:val="00180D3E"/>
    <w:pPr>
      <w:shd w:val="clear" w:color="auto" w:fill="D9D9D9"/>
    </w:pPr>
  </w:style>
  <w:style w:type="paragraph" w:customStyle="1" w:styleId="YSdefpara-e">
    <w:name w:val="YSdefpara-e"/>
    <w:basedOn w:val="Sdefpara-e"/>
    <w:rsid w:val="00180D3E"/>
    <w:pPr>
      <w:shd w:val="clear" w:color="auto" w:fill="D9D9D9"/>
    </w:pPr>
  </w:style>
  <w:style w:type="paragraph" w:customStyle="1" w:styleId="Ydefsubpara-e">
    <w:name w:val="Ydefsubpara-e"/>
    <w:basedOn w:val="defsubpara-e"/>
    <w:rsid w:val="00180D3E"/>
    <w:pPr>
      <w:shd w:val="clear" w:color="auto" w:fill="D9D9D9"/>
    </w:pPr>
  </w:style>
  <w:style w:type="paragraph" w:customStyle="1" w:styleId="Ydefsubsubpara-e">
    <w:name w:val="Ydefsubsubpara-e"/>
    <w:basedOn w:val="defsubsubpara-e"/>
    <w:rsid w:val="00180D3E"/>
    <w:pPr>
      <w:shd w:val="clear" w:color="auto" w:fill="D9D9D9"/>
    </w:pPr>
  </w:style>
  <w:style w:type="paragraph" w:customStyle="1" w:styleId="Ysection-e">
    <w:name w:val="Ysection-e"/>
    <w:basedOn w:val="section-e"/>
    <w:rsid w:val="00180D3E"/>
    <w:pPr>
      <w:shd w:val="clear" w:color="auto" w:fill="D9D9D9"/>
    </w:pPr>
  </w:style>
  <w:style w:type="paragraph" w:customStyle="1" w:styleId="YSsection-e">
    <w:name w:val="YSsection-e"/>
    <w:basedOn w:val="Ssection-e"/>
    <w:rsid w:val="00180D3E"/>
    <w:pPr>
      <w:shd w:val="clear" w:color="auto" w:fill="D9D9D9"/>
    </w:pPr>
  </w:style>
  <w:style w:type="paragraph" w:customStyle="1" w:styleId="Ysubsection-e">
    <w:name w:val="Ysubsection-e"/>
    <w:basedOn w:val="subsection-e"/>
    <w:rsid w:val="00180D3E"/>
    <w:pPr>
      <w:shd w:val="clear" w:color="auto" w:fill="D9D9D9"/>
    </w:pPr>
  </w:style>
  <w:style w:type="paragraph" w:customStyle="1" w:styleId="YSsubsection-e">
    <w:name w:val="YSsubsection-e"/>
    <w:basedOn w:val="Ssubsection-e"/>
    <w:rsid w:val="00180D3E"/>
    <w:pPr>
      <w:shd w:val="clear" w:color="auto" w:fill="D9D9D9"/>
    </w:pPr>
  </w:style>
  <w:style w:type="paragraph" w:customStyle="1" w:styleId="Yclause-e">
    <w:name w:val="Yclause-e"/>
    <w:basedOn w:val="clause-e"/>
    <w:rsid w:val="00180D3E"/>
    <w:pPr>
      <w:shd w:val="clear" w:color="auto" w:fill="D9D9D9"/>
    </w:pPr>
  </w:style>
  <w:style w:type="paragraph" w:customStyle="1" w:styleId="YSclause-e">
    <w:name w:val="YSclause-e"/>
    <w:basedOn w:val="Sclause-e"/>
    <w:rsid w:val="00180D3E"/>
    <w:pPr>
      <w:shd w:val="clear" w:color="auto" w:fill="D9D9D9"/>
    </w:pPr>
  </w:style>
  <w:style w:type="paragraph" w:customStyle="1" w:styleId="Ysubclause-e">
    <w:name w:val="Ysubclause-e"/>
    <w:basedOn w:val="subclause-e"/>
    <w:rsid w:val="00180D3E"/>
    <w:pPr>
      <w:shd w:val="clear" w:color="auto" w:fill="D9D9D9"/>
    </w:pPr>
  </w:style>
  <w:style w:type="paragraph" w:customStyle="1" w:styleId="YSsubclause-e">
    <w:name w:val="YSsubclause-e"/>
    <w:basedOn w:val="Ssubclause-e"/>
    <w:rsid w:val="00180D3E"/>
    <w:pPr>
      <w:shd w:val="clear" w:color="auto" w:fill="D9D9D9"/>
    </w:pPr>
  </w:style>
  <w:style w:type="paragraph" w:customStyle="1" w:styleId="Ysubsubclause-e">
    <w:name w:val="Ysubsubclause-e"/>
    <w:basedOn w:val="subsubclause-e"/>
    <w:rsid w:val="00180D3E"/>
    <w:pPr>
      <w:shd w:val="clear" w:color="auto" w:fill="D9D9D9"/>
    </w:pPr>
  </w:style>
  <w:style w:type="paragraph" w:customStyle="1" w:styleId="YSsubsubclause-e">
    <w:name w:val="YSsubsubclause-e"/>
    <w:basedOn w:val="Ssubsubclause-e"/>
    <w:rsid w:val="00180D3E"/>
    <w:pPr>
      <w:shd w:val="clear" w:color="auto" w:fill="D9D9D9"/>
    </w:pPr>
  </w:style>
  <w:style w:type="paragraph" w:customStyle="1" w:styleId="Ysubsubsubclause-e">
    <w:name w:val="Ysubsubsubclause-e"/>
    <w:basedOn w:val="subsubsubclause-e"/>
    <w:rsid w:val="00180D3E"/>
    <w:pPr>
      <w:shd w:val="clear" w:color="auto" w:fill="D9D9D9"/>
    </w:pPr>
  </w:style>
  <w:style w:type="paragraph" w:customStyle="1" w:styleId="Yparagraph-e">
    <w:name w:val="Yparagraph-e"/>
    <w:basedOn w:val="paragraph-e"/>
    <w:rsid w:val="00180D3E"/>
    <w:pPr>
      <w:shd w:val="clear" w:color="auto" w:fill="D9D9D9"/>
    </w:pPr>
  </w:style>
  <w:style w:type="paragraph" w:customStyle="1" w:styleId="Yparanoindt-e">
    <w:name w:val="Yparanoindt-e"/>
    <w:basedOn w:val="paranoindt-e"/>
    <w:rsid w:val="00180D3E"/>
    <w:pPr>
      <w:shd w:val="clear" w:color="auto" w:fill="D9D9D9"/>
    </w:pPr>
  </w:style>
  <w:style w:type="paragraph" w:customStyle="1" w:styleId="Yparawindt-e">
    <w:name w:val="Yparawindt-e"/>
    <w:basedOn w:val="parawindt-e"/>
    <w:rsid w:val="00180D3E"/>
    <w:pPr>
      <w:shd w:val="clear" w:color="auto" w:fill="D9D9D9"/>
      <w:ind w:left="278"/>
    </w:pPr>
  </w:style>
  <w:style w:type="paragraph" w:customStyle="1" w:styleId="Yparawtab-e">
    <w:name w:val="Yparawtab-e"/>
    <w:basedOn w:val="parawtab-e"/>
    <w:rsid w:val="00180D3E"/>
    <w:pPr>
      <w:shd w:val="clear" w:color="auto" w:fill="D9D9D9"/>
    </w:pPr>
  </w:style>
  <w:style w:type="paragraph" w:customStyle="1" w:styleId="YSparagraph-e">
    <w:name w:val="YSparagraph-e"/>
    <w:basedOn w:val="Sparagraph-e"/>
    <w:rsid w:val="00180D3E"/>
    <w:pPr>
      <w:shd w:val="clear" w:color="auto" w:fill="D9D9D9"/>
    </w:pPr>
  </w:style>
  <w:style w:type="paragraph" w:customStyle="1" w:styleId="Ysubpara-e">
    <w:name w:val="Ysubpara-e"/>
    <w:basedOn w:val="subpara-e"/>
    <w:rsid w:val="00180D3E"/>
    <w:pPr>
      <w:shd w:val="clear" w:color="auto" w:fill="D9D9D9"/>
    </w:pPr>
  </w:style>
  <w:style w:type="paragraph" w:customStyle="1" w:styleId="YSsubpara-e">
    <w:name w:val="YSsubpara-e"/>
    <w:basedOn w:val="Ssubpara-e"/>
    <w:rsid w:val="00180D3E"/>
    <w:pPr>
      <w:shd w:val="clear" w:color="auto" w:fill="D9D9D9"/>
    </w:pPr>
  </w:style>
  <w:style w:type="paragraph" w:customStyle="1" w:styleId="Ysubsubpara-e">
    <w:name w:val="Ysubsubpara-e"/>
    <w:basedOn w:val="subsubpara-e"/>
    <w:rsid w:val="00180D3E"/>
    <w:pPr>
      <w:shd w:val="clear" w:color="auto" w:fill="D9D9D9"/>
    </w:pPr>
  </w:style>
  <w:style w:type="paragraph" w:customStyle="1" w:styleId="YSsubsubpara-e">
    <w:name w:val="YSsubsubpara-e"/>
    <w:basedOn w:val="Ssubsubpara-e"/>
    <w:rsid w:val="00180D3E"/>
    <w:pPr>
      <w:shd w:val="clear" w:color="auto" w:fill="D9D9D9"/>
    </w:pPr>
  </w:style>
  <w:style w:type="paragraph" w:customStyle="1" w:styleId="Ysubsubsubpara-e">
    <w:name w:val="Ysubsubsubpara-e"/>
    <w:basedOn w:val="subsubsubpara-e"/>
    <w:rsid w:val="00180D3E"/>
    <w:pPr>
      <w:shd w:val="clear" w:color="auto" w:fill="D9D9D9"/>
    </w:pPr>
  </w:style>
  <w:style w:type="paragraph" w:customStyle="1" w:styleId="Yequation-e">
    <w:name w:val="Yequation-e"/>
    <w:basedOn w:val="equation-e"/>
    <w:rsid w:val="00180D3E"/>
    <w:pPr>
      <w:shd w:val="clear" w:color="auto" w:fill="D9D9D9"/>
    </w:pPr>
  </w:style>
  <w:style w:type="paragraph" w:customStyle="1" w:styleId="YPsection-e">
    <w:name w:val="YPsection-e"/>
    <w:basedOn w:val="section-e"/>
    <w:rsid w:val="00180D3E"/>
    <w:pPr>
      <w:shd w:val="clear" w:color="auto" w:fill="D9D9D9"/>
    </w:pPr>
    <w:rPr>
      <w:b/>
    </w:rPr>
  </w:style>
  <w:style w:type="paragraph" w:customStyle="1" w:styleId="YSPsection-e">
    <w:name w:val="YSPsection-e"/>
    <w:basedOn w:val="SPsection-e"/>
    <w:rsid w:val="00180D3E"/>
    <w:pPr>
      <w:shd w:val="clear" w:color="auto" w:fill="D9D9D9"/>
    </w:pPr>
  </w:style>
  <w:style w:type="paragraph" w:customStyle="1" w:styleId="YPsubsection-e">
    <w:name w:val="YPsubsection-e"/>
    <w:basedOn w:val="subsection-e"/>
    <w:rsid w:val="00180D3E"/>
    <w:pPr>
      <w:shd w:val="clear" w:color="auto" w:fill="D9D9D9"/>
    </w:pPr>
    <w:rPr>
      <w:b/>
    </w:rPr>
  </w:style>
  <w:style w:type="paragraph" w:customStyle="1" w:styleId="YSPsubsection-e">
    <w:name w:val="YSPsubsection-e"/>
    <w:basedOn w:val="SPsubsection-e"/>
    <w:rsid w:val="00180D3E"/>
    <w:pPr>
      <w:shd w:val="clear" w:color="auto" w:fill="D9D9D9"/>
    </w:pPr>
  </w:style>
  <w:style w:type="paragraph" w:customStyle="1" w:styleId="YPclause-e">
    <w:name w:val="YPclause-e"/>
    <w:basedOn w:val="clause-e"/>
    <w:rsid w:val="00180D3E"/>
    <w:pPr>
      <w:shd w:val="clear" w:color="auto" w:fill="D9D9D9"/>
    </w:pPr>
    <w:rPr>
      <w:b/>
    </w:rPr>
  </w:style>
  <w:style w:type="paragraph" w:customStyle="1" w:styleId="YPsubclause-e">
    <w:name w:val="YPsubclause-e"/>
    <w:basedOn w:val="subclause-e"/>
    <w:rsid w:val="00180D3E"/>
    <w:pPr>
      <w:shd w:val="clear" w:color="auto" w:fill="D9D9D9"/>
    </w:pPr>
    <w:rPr>
      <w:b/>
    </w:rPr>
  </w:style>
  <w:style w:type="paragraph" w:customStyle="1" w:styleId="YPsubsubclause-e">
    <w:name w:val="YPsubsubclause-e"/>
    <w:basedOn w:val="subsubclause-e"/>
    <w:rsid w:val="00180D3E"/>
    <w:pPr>
      <w:shd w:val="clear" w:color="auto" w:fill="D9D9D9"/>
    </w:pPr>
    <w:rPr>
      <w:b/>
    </w:rPr>
  </w:style>
  <w:style w:type="paragraph" w:customStyle="1" w:styleId="YPsubsubsubclause-e">
    <w:name w:val="YPsubsubsubclause-e"/>
    <w:basedOn w:val="subsubsubclause-e"/>
    <w:rsid w:val="00180D3E"/>
    <w:pPr>
      <w:shd w:val="clear" w:color="auto" w:fill="D9D9D9"/>
    </w:pPr>
    <w:rPr>
      <w:b/>
    </w:rPr>
  </w:style>
  <w:style w:type="paragraph" w:customStyle="1" w:styleId="YPparagraph-e">
    <w:name w:val="YPparagraph-e"/>
    <w:basedOn w:val="paragraph-e"/>
    <w:rsid w:val="00180D3E"/>
    <w:pPr>
      <w:shd w:val="clear" w:color="auto" w:fill="D9D9D9"/>
    </w:pPr>
    <w:rPr>
      <w:b/>
    </w:rPr>
  </w:style>
  <w:style w:type="paragraph" w:customStyle="1" w:styleId="YPsubpara-e">
    <w:name w:val="YPsubpara-e"/>
    <w:basedOn w:val="subpara-e"/>
    <w:rsid w:val="00180D3E"/>
    <w:pPr>
      <w:shd w:val="clear" w:color="auto" w:fill="D9D9D9"/>
    </w:pPr>
    <w:rPr>
      <w:b/>
    </w:rPr>
  </w:style>
  <w:style w:type="paragraph" w:customStyle="1" w:styleId="YPsubsubpara-e">
    <w:name w:val="YPsubsubpara-e"/>
    <w:basedOn w:val="subsubpara-e"/>
    <w:rsid w:val="00180D3E"/>
    <w:pPr>
      <w:shd w:val="clear" w:color="auto" w:fill="D9D9D9"/>
    </w:pPr>
    <w:rPr>
      <w:b/>
    </w:rPr>
  </w:style>
  <w:style w:type="paragraph" w:customStyle="1" w:styleId="YPsubsubsubpara-e">
    <w:name w:val="YPsubsubsubpara-e"/>
    <w:basedOn w:val="subsubsubpara-e"/>
    <w:rsid w:val="00180D3E"/>
    <w:pPr>
      <w:shd w:val="clear" w:color="auto" w:fill="D9D9D9"/>
    </w:pPr>
    <w:rPr>
      <w:b/>
    </w:rPr>
  </w:style>
  <w:style w:type="paragraph" w:customStyle="1" w:styleId="Ypreamble-f">
    <w:name w:val="Ypreamble-f"/>
    <w:basedOn w:val="Ypreamble-e"/>
    <w:rsid w:val="00180D3E"/>
    <w:rPr>
      <w:lang w:val="fr-CA"/>
    </w:rPr>
  </w:style>
  <w:style w:type="paragraph" w:customStyle="1" w:styleId="Ypartnum-f">
    <w:name w:val="Ypartnum-f"/>
    <w:basedOn w:val="Ypartnum-e"/>
    <w:rsid w:val="00180D3E"/>
    <w:rPr>
      <w:lang w:val="fr-CA"/>
    </w:rPr>
  </w:style>
  <w:style w:type="paragraph" w:customStyle="1" w:styleId="Yheading1-f">
    <w:name w:val="Yheading1-f"/>
    <w:basedOn w:val="Yheading1-e"/>
    <w:rsid w:val="00180D3E"/>
    <w:rPr>
      <w:lang w:val="fr-CA"/>
    </w:rPr>
  </w:style>
  <w:style w:type="paragraph" w:customStyle="1" w:styleId="Yheading2-f">
    <w:name w:val="Yheading2-f"/>
    <w:basedOn w:val="Yheading2-e"/>
    <w:rsid w:val="00180D3E"/>
    <w:rPr>
      <w:lang w:val="fr-CA"/>
    </w:rPr>
  </w:style>
  <w:style w:type="paragraph" w:customStyle="1" w:styleId="Yheading3-f">
    <w:name w:val="Yheading3-f"/>
    <w:basedOn w:val="Yheading3-e"/>
    <w:rsid w:val="00180D3E"/>
    <w:rPr>
      <w:lang w:val="fr-CA"/>
    </w:rPr>
  </w:style>
  <w:style w:type="paragraph" w:customStyle="1" w:styleId="Ytableheading-f">
    <w:name w:val="Ytableheading-f"/>
    <w:basedOn w:val="Ytableheading-e"/>
    <w:rsid w:val="00180D3E"/>
    <w:rPr>
      <w:lang w:val="fr-CA"/>
    </w:rPr>
  </w:style>
  <w:style w:type="paragraph" w:customStyle="1" w:styleId="Yfirstdef-f">
    <w:name w:val="Yfirstdef-f"/>
    <w:basedOn w:val="Yfirstdef-e"/>
    <w:rsid w:val="00180D3E"/>
    <w:rPr>
      <w:lang w:val="fr-CA"/>
    </w:rPr>
  </w:style>
  <w:style w:type="paragraph" w:customStyle="1" w:styleId="Ydefinition-f">
    <w:name w:val="Ydefinition-f"/>
    <w:basedOn w:val="Ydefinition-e"/>
    <w:rsid w:val="00180D3E"/>
    <w:rPr>
      <w:lang w:val="fr-CA"/>
    </w:rPr>
  </w:style>
  <w:style w:type="paragraph" w:customStyle="1" w:styleId="YSdefinition-f">
    <w:name w:val="YSdefinition-f"/>
    <w:basedOn w:val="YSdefinition-e"/>
    <w:rsid w:val="00180D3E"/>
    <w:rPr>
      <w:lang w:val="fr-CA"/>
    </w:rPr>
  </w:style>
  <w:style w:type="paragraph" w:customStyle="1" w:styleId="YSdefinition-e">
    <w:name w:val="YSdefinition-e"/>
    <w:basedOn w:val="Sdefinition-e"/>
    <w:rsid w:val="00180D3E"/>
    <w:pPr>
      <w:shd w:val="clear" w:color="auto" w:fill="D9D9D9"/>
    </w:pPr>
  </w:style>
  <w:style w:type="paragraph" w:customStyle="1" w:styleId="Ydefclause-f">
    <w:name w:val="Ydefclause-f"/>
    <w:basedOn w:val="Ydefclause-e"/>
    <w:rsid w:val="00180D3E"/>
    <w:rPr>
      <w:lang w:val="fr-CA"/>
    </w:rPr>
  </w:style>
  <w:style w:type="paragraph" w:customStyle="1" w:styleId="YSdefclause-f">
    <w:name w:val="YSdefclause-f"/>
    <w:basedOn w:val="YSdefclause-e"/>
    <w:rsid w:val="00180D3E"/>
    <w:rPr>
      <w:lang w:val="fr-CA"/>
    </w:rPr>
  </w:style>
  <w:style w:type="paragraph" w:customStyle="1" w:styleId="Ydefsubclause-f">
    <w:name w:val="Ydefsubclause-f"/>
    <w:basedOn w:val="Ydefsubclause-e"/>
    <w:rsid w:val="00180D3E"/>
    <w:rPr>
      <w:lang w:val="fr-CA"/>
    </w:rPr>
  </w:style>
  <w:style w:type="paragraph" w:customStyle="1" w:styleId="Ydefsubsubclause-f">
    <w:name w:val="Ydefsubsubclause-f"/>
    <w:basedOn w:val="Ydefsubsubclause-e"/>
    <w:rsid w:val="00180D3E"/>
    <w:rPr>
      <w:lang w:val="fr-CA"/>
    </w:rPr>
  </w:style>
  <w:style w:type="paragraph" w:customStyle="1" w:styleId="Ydefparagraph-f">
    <w:name w:val="Ydefparagraph-f"/>
    <w:basedOn w:val="Ydefparagraph-e"/>
    <w:rsid w:val="00180D3E"/>
    <w:rPr>
      <w:lang w:val="fr-CA"/>
    </w:rPr>
  </w:style>
  <w:style w:type="paragraph" w:customStyle="1" w:styleId="YSdefpara-f">
    <w:name w:val="YSdefpara-f"/>
    <w:basedOn w:val="YSdefpara-e"/>
    <w:rsid w:val="00180D3E"/>
    <w:rPr>
      <w:lang w:val="fr-CA"/>
    </w:rPr>
  </w:style>
  <w:style w:type="paragraph" w:customStyle="1" w:styleId="Ydefsubpara-f">
    <w:name w:val="Ydefsubpara-f"/>
    <w:basedOn w:val="Ydefsubpara-e"/>
    <w:rsid w:val="00180D3E"/>
    <w:rPr>
      <w:lang w:val="fr-CA"/>
    </w:rPr>
  </w:style>
  <w:style w:type="paragraph" w:customStyle="1" w:styleId="Ydefsubsubpara-f">
    <w:name w:val="Ydefsubsubpara-f"/>
    <w:basedOn w:val="Ydefsubsubpara-e"/>
    <w:rsid w:val="00180D3E"/>
    <w:rPr>
      <w:lang w:val="fr-CA"/>
    </w:rPr>
  </w:style>
  <w:style w:type="paragraph" w:customStyle="1" w:styleId="Ysection-f">
    <w:name w:val="Ysection-f"/>
    <w:basedOn w:val="Ysection-e"/>
    <w:rsid w:val="00180D3E"/>
    <w:rPr>
      <w:lang w:val="fr-CA"/>
    </w:rPr>
  </w:style>
  <w:style w:type="paragraph" w:customStyle="1" w:styleId="YSsection-f">
    <w:name w:val="YSsection-f"/>
    <w:basedOn w:val="YSsection-e"/>
    <w:rsid w:val="00180D3E"/>
    <w:rPr>
      <w:lang w:val="fr-CA"/>
    </w:rPr>
  </w:style>
  <w:style w:type="paragraph" w:customStyle="1" w:styleId="Ysubsection-f">
    <w:name w:val="Ysubsection-f"/>
    <w:basedOn w:val="Ysubsection-e"/>
    <w:rsid w:val="00180D3E"/>
    <w:rPr>
      <w:lang w:val="fr-CA"/>
    </w:rPr>
  </w:style>
  <w:style w:type="paragraph" w:customStyle="1" w:styleId="YSsubsection-f">
    <w:name w:val="YSsubsection-f"/>
    <w:basedOn w:val="YSsubsection-e"/>
    <w:rsid w:val="00180D3E"/>
    <w:rPr>
      <w:lang w:val="fr-CA"/>
    </w:rPr>
  </w:style>
  <w:style w:type="paragraph" w:customStyle="1" w:styleId="Yclause-f">
    <w:name w:val="Yclause-f"/>
    <w:basedOn w:val="Yclause-e"/>
    <w:rsid w:val="00180D3E"/>
    <w:rPr>
      <w:lang w:val="fr-CA"/>
    </w:rPr>
  </w:style>
  <w:style w:type="paragraph" w:customStyle="1" w:styleId="YSclause-f">
    <w:name w:val="YSclause-f"/>
    <w:basedOn w:val="YSclause-e"/>
    <w:rsid w:val="00180D3E"/>
    <w:rPr>
      <w:lang w:val="fr-CA"/>
    </w:rPr>
  </w:style>
  <w:style w:type="paragraph" w:customStyle="1" w:styleId="Ysubclause-f">
    <w:name w:val="Ysubclause-f"/>
    <w:basedOn w:val="Ysubclause-e"/>
    <w:rsid w:val="00180D3E"/>
    <w:rPr>
      <w:lang w:val="fr-CA"/>
    </w:rPr>
  </w:style>
  <w:style w:type="paragraph" w:customStyle="1" w:styleId="YSsubclause-f">
    <w:name w:val="YSsubclause-f"/>
    <w:basedOn w:val="YSsubclause-e"/>
    <w:rsid w:val="00180D3E"/>
    <w:rPr>
      <w:lang w:val="fr-CA"/>
    </w:rPr>
  </w:style>
  <w:style w:type="paragraph" w:customStyle="1" w:styleId="Ysubsubclause-f">
    <w:name w:val="Ysubsubclause-f"/>
    <w:basedOn w:val="Ysubsubclause-e"/>
    <w:rsid w:val="00180D3E"/>
    <w:rPr>
      <w:lang w:val="fr-CA"/>
    </w:rPr>
  </w:style>
  <w:style w:type="paragraph" w:customStyle="1" w:styleId="YSsubsubclause-f">
    <w:name w:val="YSsubsubclause-f"/>
    <w:basedOn w:val="YSsubsubclause-e"/>
    <w:rsid w:val="00180D3E"/>
    <w:rPr>
      <w:lang w:val="fr-CA"/>
    </w:rPr>
  </w:style>
  <w:style w:type="paragraph" w:customStyle="1" w:styleId="Ysubsubsubclause-f">
    <w:name w:val="Ysubsubsubclause-f"/>
    <w:basedOn w:val="Ysubsubsubclause-e"/>
    <w:rsid w:val="00180D3E"/>
    <w:rPr>
      <w:lang w:val="fr-CA"/>
    </w:rPr>
  </w:style>
  <w:style w:type="paragraph" w:customStyle="1" w:styleId="Yparagraph-f">
    <w:name w:val="Yparagraph-f"/>
    <w:basedOn w:val="Yparagraph-e"/>
    <w:rsid w:val="00180D3E"/>
    <w:rPr>
      <w:lang w:val="fr-CA"/>
    </w:rPr>
  </w:style>
  <w:style w:type="paragraph" w:customStyle="1" w:styleId="Yparanoindt-f">
    <w:name w:val="Yparanoindt-f"/>
    <w:basedOn w:val="Yparanoindt-e"/>
    <w:rsid w:val="00180D3E"/>
    <w:rPr>
      <w:lang w:val="fr-CA"/>
    </w:rPr>
  </w:style>
  <w:style w:type="paragraph" w:customStyle="1" w:styleId="Yparawindt-f">
    <w:name w:val="Yparawindt-f"/>
    <w:basedOn w:val="Yparawindt-e"/>
    <w:rsid w:val="00180D3E"/>
    <w:rPr>
      <w:lang w:val="fr-CA"/>
    </w:rPr>
  </w:style>
  <w:style w:type="paragraph" w:customStyle="1" w:styleId="Yparawtab-f">
    <w:name w:val="Yparawtab-f"/>
    <w:basedOn w:val="Yparawtab-e"/>
    <w:rsid w:val="00180D3E"/>
    <w:rPr>
      <w:lang w:val="fr-CA"/>
    </w:rPr>
  </w:style>
  <w:style w:type="paragraph" w:customStyle="1" w:styleId="YSparagraph-f">
    <w:name w:val="YSparagraph-f"/>
    <w:basedOn w:val="YSparagraph-e"/>
    <w:rsid w:val="00180D3E"/>
    <w:rPr>
      <w:lang w:val="fr-CA"/>
    </w:rPr>
  </w:style>
  <w:style w:type="paragraph" w:customStyle="1" w:styleId="Ysubpara-f">
    <w:name w:val="Ysubpara-f"/>
    <w:basedOn w:val="Ysubpara-e"/>
    <w:rsid w:val="00180D3E"/>
    <w:rPr>
      <w:lang w:val="fr-CA"/>
    </w:rPr>
  </w:style>
  <w:style w:type="paragraph" w:customStyle="1" w:styleId="YSsubpara-f">
    <w:name w:val="YSsubpara-f"/>
    <w:basedOn w:val="YSsubpara-e"/>
    <w:rsid w:val="00180D3E"/>
    <w:rPr>
      <w:lang w:val="fr-CA"/>
    </w:rPr>
  </w:style>
  <w:style w:type="paragraph" w:customStyle="1" w:styleId="Ysubsubpara-f">
    <w:name w:val="Ysubsubpara-f"/>
    <w:basedOn w:val="Ysubsubpara-e"/>
    <w:rsid w:val="00180D3E"/>
    <w:rPr>
      <w:lang w:val="fr-CA"/>
    </w:rPr>
  </w:style>
  <w:style w:type="paragraph" w:customStyle="1" w:styleId="YSsubsubpara-f">
    <w:name w:val="YSsubsubpara-f"/>
    <w:basedOn w:val="YSsubsubpara-e"/>
    <w:rsid w:val="00180D3E"/>
    <w:rPr>
      <w:lang w:val="fr-CA"/>
    </w:rPr>
  </w:style>
  <w:style w:type="paragraph" w:customStyle="1" w:styleId="Ysubsubsubpara-f">
    <w:name w:val="Ysubsubsubpara-f"/>
    <w:basedOn w:val="Ysubsubsubpara-e"/>
    <w:rsid w:val="00180D3E"/>
    <w:rPr>
      <w:lang w:val="fr-CA"/>
    </w:rPr>
  </w:style>
  <w:style w:type="paragraph" w:customStyle="1" w:styleId="Yequation-f">
    <w:name w:val="Yequation-f"/>
    <w:basedOn w:val="Yequation-e"/>
    <w:rsid w:val="00180D3E"/>
    <w:rPr>
      <w:lang w:val="fr-CA"/>
    </w:rPr>
  </w:style>
  <w:style w:type="paragraph" w:customStyle="1" w:styleId="YPsection-f">
    <w:name w:val="YPsection-f"/>
    <w:basedOn w:val="YPsection-e"/>
    <w:rsid w:val="00180D3E"/>
    <w:rPr>
      <w:lang w:val="fr-CA"/>
    </w:rPr>
  </w:style>
  <w:style w:type="paragraph" w:customStyle="1" w:styleId="YSPsection-f">
    <w:name w:val="YSPsection-f"/>
    <w:basedOn w:val="YSPsection-e"/>
    <w:rsid w:val="00180D3E"/>
    <w:rPr>
      <w:lang w:val="fr-CA"/>
    </w:rPr>
  </w:style>
  <w:style w:type="paragraph" w:customStyle="1" w:styleId="YPsubsection-f">
    <w:name w:val="YPsubsection-f"/>
    <w:basedOn w:val="YPsubsection-e"/>
    <w:rsid w:val="00180D3E"/>
    <w:rPr>
      <w:lang w:val="fr-CA"/>
    </w:rPr>
  </w:style>
  <w:style w:type="paragraph" w:customStyle="1" w:styleId="YSPsubsection-f">
    <w:name w:val="YSPsubsection-f"/>
    <w:basedOn w:val="YSPsubsection-e"/>
    <w:rsid w:val="00180D3E"/>
    <w:rPr>
      <w:lang w:val="fr-CA"/>
    </w:rPr>
  </w:style>
  <w:style w:type="paragraph" w:customStyle="1" w:styleId="YPclause-f">
    <w:name w:val="YPclause-f"/>
    <w:basedOn w:val="YPclause-e"/>
    <w:rsid w:val="00180D3E"/>
    <w:rPr>
      <w:lang w:val="fr-CA"/>
    </w:rPr>
  </w:style>
  <w:style w:type="paragraph" w:customStyle="1" w:styleId="YPsubclause-f">
    <w:name w:val="YPsubclause-f"/>
    <w:basedOn w:val="YPsubclause-e"/>
    <w:rsid w:val="00180D3E"/>
    <w:rPr>
      <w:lang w:val="fr-CA"/>
    </w:rPr>
  </w:style>
  <w:style w:type="paragraph" w:customStyle="1" w:styleId="YPsubsubclause-f">
    <w:name w:val="YPsubsubclause-f"/>
    <w:basedOn w:val="YPsubsubclause-e"/>
    <w:rsid w:val="00180D3E"/>
    <w:rPr>
      <w:lang w:val="fr-CA"/>
    </w:rPr>
  </w:style>
  <w:style w:type="paragraph" w:customStyle="1" w:styleId="YPsubsubsubclause-f">
    <w:name w:val="YPsubsubsubclause-f"/>
    <w:basedOn w:val="YPsubsubsubclause-e"/>
    <w:rsid w:val="00180D3E"/>
    <w:rPr>
      <w:lang w:val="fr-CA"/>
    </w:rPr>
  </w:style>
  <w:style w:type="paragraph" w:customStyle="1" w:styleId="YPparagraph-f">
    <w:name w:val="YPparagraph-f"/>
    <w:basedOn w:val="YPparagraph-e"/>
    <w:rsid w:val="00180D3E"/>
    <w:rPr>
      <w:lang w:val="fr-CA"/>
    </w:rPr>
  </w:style>
  <w:style w:type="paragraph" w:customStyle="1" w:styleId="YPsubpara-f">
    <w:name w:val="YPsubpara-f"/>
    <w:basedOn w:val="YPsubpara-e"/>
    <w:rsid w:val="00180D3E"/>
    <w:rPr>
      <w:lang w:val="fr-CA"/>
    </w:rPr>
  </w:style>
  <w:style w:type="paragraph" w:customStyle="1" w:styleId="YPsubsubpara-f">
    <w:name w:val="YPsubsubpara-f"/>
    <w:basedOn w:val="YPsubsubpara-e"/>
    <w:rsid w:val="00180D3E"/>
    <w:rPr>
      <w:lang w:val="fr-CA"/>
    </w:rPr>
  </w:style>
  <w:style w:type="paragraph" w:customStyle="1" w:styleId="YPsubsubsubpara-f">
    <w:name w:val="YPsubsubsubpara-f"/>
    <w:basedOn w:val="YPsubsubsubpara-e"/>
    <w:rsid w:val="00180D3E"/>
    <w:rPr>
      <w:lang w:val="fr-CA"/>
    </w:rPr>
  </w:style>
  <w:style w:type="paragraph" w:customStyle="1" w:styleId="Pheading-f">
    <w:name w:val="Pheading-f"/>
    <w:basedOn w:val="Pheading-e"/>
    <w:rsid w:val="00180D3E"/>
    <w:rPr>
      <w:lang w:val="fr-CA"/>
    </w:rPr>
  </w:style>
  <w:style w:type="paragraph" w:customStyle="1" w:styleId="defPnote-e">
    <w:name w:val="defPnote-e"/>
    <w:basedOn w:val="Pnote-e"/>
    <w:rsid w:val="00180D3E"/>
  </w:style>
  <w:style w:type="paragraph" w:customStyle="1" w:styleId="headnote-e">
    <w:name w:val="headnote-e"/>
    <w:rsid w:val="00180D3E"/>
    <w:pPr>
      <w:keepLines/>
      <w:tabs>
        <w:tab w:val="left" w:pos="0"/>
      </w:tabs>
      <w:suppressAutoHyphens/>
      <w:spacing w:before="120" w:line="180" w:lineRule="exact"/>
    </w:pPr>
    <w:rPr>
      <w:b/>
      <w:snapToGrid w:val="0"/>
      <w:sz w:val="16"/>
      <w:lang w:val="en-GB" w:eastAsia="en-CA"/>
    </w:rPr>
  </w:style>
  <w:style w:type="paragraph" w:customStyle="1" w:styleId="headnote-f">
    <w:name w:val="headnote-f"/>
    <w:basedOn w:val="headnote-e"/>
    <w:rsid w:val="00180D3E"/>
    <w:rPr>
      <w:lang w:val="fr-CA"/>
    </w:rPr>
  </w:style>
  <w:style w:type="paragraph" w:customStyle="1" w:styleId="defPnote-f">
    <w:name w:val="defPnote-f"/>
    <w:basedOn w:val="Pnote-e"/>
    <w:rsid w:val="00180D3E"/>
    <w:rPr>
      <w:lang w:val="fr-CA"/>
    </w:rPr>
  </w:style>
  <w:style w:type="paragraph" w:customStyle="1" w:styleId="Yprocsection-e">
    <w:name w:val="Yprocsection-e"/>
    <w:basedOn w:val="Ysection-e"/>
    <w:rsid w:val="00180D3E"/>
    <w:pPr>
      <w:tabs>
        <w:tab w:val="clear" w:pos="189"/>
        <w:tab w:val="left" w:pos="430"/>
      </w:tabs>
      <w:ind w:left="240"/>
    </w:pPr>
  </w:style>
  <w:style w:type="paragraph" w:customStyle="1" w:styleId="Yprocsection-f">
    <w:name w:val="Yprocsection-f"/>
    <w:basedOn w:val="Yprocsection-e"/>
    <w:rsid w:val="00180D3E"/>
    <w:rPr>
      <w:lang w:val="fr-CA"/>
    </w:rPr>
  </w:style>
  <w:style w:type="paragraph" w:customStyle="1" w:styleId="Yprocsubsection-e">
    <w:name w:val="Yprocsubsection-e"/>
    <w:basedOn w:val="Ysubsection-e"/>
    <w:rsid w:val="00180D3E"/>
    <w:pPr>
      <w:tabs>
        <w:tab w:val="clear" w:pos="189"/>
        <w:tab w:val="left" w:pos="430"/>
      </w:tabs>
      <w:ind w:left="240"/>
    </w:pPr>
  </w:style>
  <w:style w:type="paragraph" w:customStyle="1" w:styleId="Yprocsubsection-f">
    <w:name w:val="Yprocsubsection-f"/>
    <w:basedOn w:val="Yprocsubsection-e"/>
    <w:rsid w:val="00180D3E"/>
    <w:rPr>
      <w:lang w:val="fr-CA"/>
    </w:rPr>
  </w:style>
  <w:style w:type="paragraph" w:customStyle="1" w:styleId="YprocSsection-e">
    <w:name w:val="YprocSsection-e"/>
    <w:basedOn w:val="YSsection-e"/>
    <w:rsid w:val="00180D3E"/>
    <w:pPr>
      <w:tabs>
        <w:tab w:val="clear" w:pos="189"/>
      </w:tabs>
      <w:ind w:left="240"/>
    </w:pPr>
  </w:style>
  <w:style w:type="paragraph" w:customStyle="1" w:styleId="YprocSsection-f">
    <w:name w:val="YprocSsection-f"/>
    <w:basedOn w:val="YprocSsection-e"/>
    <w:rsid w:val="00180D3E"/>
    <w:rPr>
      <w:lang w:val="fr-CA"/>
    </w:rPr>
  </w:style>
  <w:style w:type="paragraph" w:customStyle="1" w:styleId="YprocSsubsection-e">
    <w:name w:val="YprocSsubsection-e"/>
    <w:basedOn w:val="YSsubsection-e"/>
    <w:rsid w:val="00180D3E"/>
    <w:pPr>
      <w:ind w:left="240"/>
    </w:pPr>
  </w:style>
  <w:style w:type="paragraph" w:customStyle="1" w:styleId="YprocSsubsection-f">
    <w:name w:val="YprocSsubsection-f"/>
    <w:basedOn w:val="YprocSsubsection-e"/>
    <w:rsid w:val="00180D3E"/>
    <w:rPr>
      <w:lang w:val="fr-CA"/>
    </w:rPr>
  </w:style>
  <w:style w:type="paragraph" w:customStyle="1" w:styleId="Yprocclause-e">
    <w:name w:val="Yprocclause-e"/>
    <w:basedOn w:val="Yclause-e"/>
    <w:rsid w:val="00180D3E"/>
    <w:pPr>
      <w:tabs>
        <w:tab w:val="clear" w:pos="418"/>
        <w:tab w:val="clear" w:pos="538"/>
        <w:tab w:val="right" w:pos="672"/>
        <w:tab w:val="left" w:pos="792"/>
      </w:tabs>
      <w:ind w:left="778"/>
    </w:pPr>
  </w:style>
  <w:style w:type="paragraph" w:customStyle="1" w:styleId="Yprocclause-f">
    <w:name w:val="Yprocclause-f"/>
    <w:basedOn w:val="Yprocclause-e"/>
    <w:rsid w:val="00180D3E"/>
    <w:rPr>
      <w:lang w:val="fr-CA"/>
    </w:rPr>
  </w:style>
  <w:style w:type="paragraph" w:customStyle="1" w:styleId="Yprocparagraph-e">
    <w:name w:val="Yprocparagraph-e"/>
    <w:basedOn w:val="Yparagraph-e"/>
    <w:rsid w:val="00180D3E"/>
    <w:pPr>
      <w:tabs>
        <w:tab w:val="clear" w:pos="418"/>
        <w:tab w:val="clear" w:pos="538"/>
        <w:tab w:val="right" w:pos="672"/>
        <w:tab w:val="left" w:pos="792"/>
      </w:tabs>
      <w:ind w:left="778"/>
    </w:pPr>
  </w:style>
  <w:style w:type="paragraph" w:customStyle="1" w:styleId="Yprocparagraph-f">
    <w:name w:val="Yprocparagraph-f"/>
    <w:basedOn w:val="Yprocparagraph-e"/>
    <w:rsid w:val="00180D3E"/>
    <w:rPr>
      <w:lang w:val="fr-CA"/>
    </w:rPr>
  </w:style>
  <w:style w:type="paragraph" w:customStyle="1" w:styleId="Yprocdefclause-e">
    <w:name w:val="Yprocdefclause-e"/>
    <w:basedOn w:val="Ydefclause-e"/>
    <w:rsid w:val="00180D3E"/>
    <w:pPr>
      <w:tabs>
        <w:tab w:val="clear" w:pos="418"/>
        <w:tab w:val="clear" w:pos="538"/>
        <w:tab w:val="right" w:pos="672"/>
        <w:tab w:val="left" w:pos="792"/>
      </w:tabs>
      <w:ind w:left="778"/>
    </w:pPr>
  </w:style>
  <w:style w:type="paragraph" w:customStyle="1" w:styleId="Yprocdefclause-f">
    <w:name w:val="Yprocdefclause-f"/>
    <w:basedOn w:val="Yprocdefclause-e"/>
    <w:rsid w:val="00180D3E"/>
    <w:rPr>
      <w:lang w:val="fr-CA"/>
    </w:rPr>
  </w:style>
  <w:style w:type="paragraph" w:customStyle="1" w:styleId="Yprocdefinition-e">
    <w:name w:val="Yprocdefinition-e"/>
    <w:basedOn w:val="Ydefinition-e"/>
    <w:rsid w:val="00180D3E"/>
    <w:pPr>
      <w:ind w:left="430" w:hanging="190"/>
    </w:pPr>
  </w:style>
  <w:style w:type="paragraph" w:customStyle="1" w:styleId="Yprocdefinition-f">
    <w:name w:val="Yprocdefinition-f"/>
    <w:basedOn w:val="Yprocdefinition-e"/>
    <w:rsid w:val="00180D3E"/>
    <w:rPr>
      <w:lang w:val="fr-CA"/>
    </w:rPr>
  </w:style>
  <w:style w:type="paragraph" w:customStyle="1" w:styleId="Yprocdefparagraph-e">
    <w:name w:val="Yprocdefparagraph-e"/>
    <w:basedOn w:val="Ydefparagraph-e"/>
    <w:rsid w:val="00180D3E"/>
    <w:pPr>
      <w:tabs>
        <w:tab w:val="clear" w:pos="418"/>
        <w:tab w:val="clear" w:pos="538"/>
        <w:tab w:val="right" w:pos="672"/>
        <w:tab w:val="left" w:pos="792"/>
      </w:tabs>
      <w:ind w:left="778"/>
    </w:pPr>
  </w:style>
  <w:style w:type="paragraph" w:customStyle="1" w:styleId="Yprocdefparagraph-f">
    <w:name w:val="Yprocdefparagraph-f"/>
    <w:basedOn w:val="Yprocdefparagraph-e"/>
    <w:rsid w:val="00180D3E"/>
    <w:rPr>
      <w:lang w:val="fr-CA"/>
    </w:rPr>
  </w:style>
  <w:style w:type="paragraph" w:customStyle="1" w:styleId="Yprocfirstdef-e">
    <w:name w:val="Yprocfirstdef-e"/>
    <w:basedOn w:val="Yfirstdef-e"/>
    <w:rsid w:val="00180D3E"/>
    <w:pPr>
      <w:ind w:left="430" w:hanging="190"/>
    </w:pPr>
  </w:style>
  <w:style w:type="paragraph" w:customStyle="1" w:styleId="Yprocfirstdef-f">
    <w:name w:val="Yprocfirstdef-f"/>
    <w:basedOn w:val="Yprocfirstdef-e"/>
    <w:rsid w:val="00180D3E"/>
    <w:rPr>
      <w:lang w:val="fr-CA"/>
    </w:rPr>
  </w:style>
  <w:style w:type="paragraph" w:customStyle="1" w:styleId="YprocSclause-e">
    <w:name w:val="YprocSclause-e"/>
    <w:basedOn w:val="YSclause-e"/>
    <w:rsid w:val="00180D3E"/>
    <w:pPr>
      <w:ind w:left="792"/>
    </w:pPr>
  </w:style>
  <w:style w:type="paragraph" w:customStyle="1" w:styleId="YprocSclause-f">
    <w:name w:val="YprocSclause-f"/>
    <w:basedOn w:val="YprocSclause-e"/>
    <w:rsid w:val="00180D3E"/>
    <w:rPr>
      <w:lang w:val="fr-CA"/>
    </w:rPr>
  </w:style>
  <w:style w:type="paragraph" w:customStyle="1" w:styleId="YprocSdefclause-e">
    <w:name w:val="YprocSdefclause-e"/>
    <w:basedOn w:val="YSdefclause-e"/>
    <w:rsid w:val="00180D3E"/>
    <w:pPr>
      <w:ind w:left="792"/>
    </w:pPr>
  </w:style>
  <w:style w:type="paragraph" w:customStyle="1" w:styleId="YprocSdefclause-f">
    <w:name w:val="YprocSdefclause-f"/>
    <w:basedOn w:val="YprocSclause-e"/>
    <w:rsid w:val="00180D3E"/>
    <w:rPr>
      <w:lang w:val="fr-CA"/>
    </w:rPr>
  </w:style>
  <w:style w:type="paragraph" w:customStyle="1" w:styleId="YprocSdefinition-e">
    <w:name w:val="YprocSdefinition-e"/>
    <w:basedOn w:val="YSdefinition-e"/>
    <w:rsid w:val="00180D3E"/>
    <w:pPr>
      <w:ind w:left="430"/>
    </w:pPr>
  </w:style>
  <w:style w:type="paragraph" w:customStyle="1" w:styleId="YprocSdefinition-f">
    <w:name w:val="YprocSdefinition-f"/>
    <w:basedOn w:val="YprocSdefinition-e"/>
    <w:rsid w:val="00180D3E"/>
    <w:rPr>
      <w:lang w:val="fr-CA"/>
    </w:rPr>
  </w:style>
  <w:style w:type="paragraph" w:customStyle="1" w:styleId="YprocSdefpara-e">
    <w:name w:val="YprocSdefpara-e"/>
    <w:basedOn w:val="YSdefpara-e"/>
    <w:rsid w:val="00180D3E"/>
    <w:pPr>
      <w:ind w:left="792"/>
    </w:pPr>
  </w:style>
  <w:style w:type="paragraph" w:customStyle="1" w:styleId="YprocSdefpara-f">
    <w:name w:val="YprocSdefpara-f"/>
    <w:basedOn w:val="YprocSdefpara-e"/>
    <w:rsid w:val="00180D3E"/>
    <w:rPr>
      <w:lang w:val="fr-CA"/>
    </w:rPr>
  </w:style>
  <w:style w:type="paragraph" w:customStyle="1" w:styleId="YprocSparagraph-e">
    <w:name w:val="YprocSparagraph-e"/>
    <w:basedOn w:val="YSparagraph-e"/>
    <w:rsid w:val="00180D3E"/>
    <w:pPr>
      <w:ind w:left="792"/>
    </w:pPr>
  </w:style>
  <w:style w:type="paragraph" w:customStyle="1" w:styleId="YprocSparagraph-f">
    <w:name w:val="YprocSparagraph-f"/>
    <w:basedOn w:val="YprocSparagraph-e"/>
    <w:rsid w:val="00180D3E"/>
    <w:rPr>
      <w:lang w:val="fr-CA"/>
    </w:rPr>
  </w:style>
  <w:style w:type="paragraph" w:customStyle="1" w:styleId="Yprocdefsubclause-e">
    <w:name w:val="Yprocdefsubclause-e"/>
    <w:basedOn w:val="Ydefsubclause-e"/>
    <w:rsid w:val="00180D3E"/>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180D3E"/>
    <w:rPr>
      <w:lang w:val="fr-CA"/>
    </w:rPr>
  </w:style>
  <w:style w:type="paragraph" w:customStyle="1" w:styleId="Yprocdefsubpara-e">
    <w:name w:val="Yprocdefsubpara-e"/>
    <w:basedOn w:val="Ydefsubpara-e"/>
    <w:rsid w:val="00180D3E"/>
    <w:pPr>
      <w:tabs>
        <w:tab w:val="right" w:pos="1078"/>
        <w:tab w:val="left" w:pos="1195"/>
      </w:tabs>
      <w:ind w:left="1195"/>
    </w:pPr>
  </w:style>
  <w:style w:type="paragraph" w:customStyle="1" w:styleId="Yprocdefsubpara-f">
    <w:name w:val="Yprocdefsubpara-f"/>
    <w:basedOn w:val="Yprocdefsubpara-e"/>
    <w:rsid w:val="00180D3E"/>
    <w:rPr>
      <w:lang w:val="fr-CA"/>
    </w:rPr>
  </w:style>
  <w:style w:type="paragraph" w:customStyle="1" w:styleId="Yprocdefsubsubclause-e">
    <w:name w:val="Yprocdefsubsubclause-e"/>
    <w:basedOn w:val="Ydefsubsubclause-e"/>
    <w:rsid w:val="00180D3E"/>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180D3E"/>
    <w:rPr>
      <w:lang w:val="fr-CA"/>
    </w:rPr>
  </w:style>
  <w:style w:type="paragraph" w:customStyle="1" w:styleId="Yprocdefsubsubpara-e">
    <w:name w:val="Yprocdefsubsubpara-e"/>
    <w:basedOn w:val="Ydefsubsubpara-e"/>
    <w:rsid w:val="00180D3E"/>
    <w:pPr>
      <w:tabs>
        <w:tab w:val="right" w:pos="1555"/>
        <w:tab w:val="left" w:pos="1675"/>
      </w:tabs>
      <w:ind w:left="1675"/>
    </w:pPr>
  </w:style>
  <w:style w:type="paragraph" w:customStyle="1" w:styleId="Yprocdefsubsubpara-f">
    <w:name w:val="Yprocdefsubsubpara-f"/>
    <w:basedOn w:val="Yprocdefsubsubpara-e"/>
    <w:rsid w:val="00180D3E"/>
    <w:rPr>
      <w:lang w:val="fr-CA"/>
    </w:rPr>
  </w:style>
  <w:style w:type="paragraph" w:customStyle="1" w:styleId="YprocSsubclause-e">
    <w:name w:val="YprocSsubclause-e"/>
    <w:basedOn w:val="Ysubclause-e"/>
    <w:rsid w:val="00180D3E"/>
    <w:pPr>
      <w:ind w:left="1195"/>
    </w:pPr>
  </w:style>
  <w:style w:type="paragraph" w:customStyle="1" w:styleId="YprocSsubclause-f">
    <w:name w:val="YprocSsubclause-f"/>
    <w:basedOn w:val="YprocSsubclause-e"/>
    <w:rsid w:val="00180D3E"/>
    <w:rPr>
      <w:lang w:val="fr-CA"/>
    </w:rPr>
  </w:style>
  <w:style w:type="paragraph" w:customStyle="1" w:styleId="YprocSsubpara-e">
    <w:name w:val="YprocSsubpara-e"/>
    <w:basedOn w:val="Ysubpara-e"/>
    <w:rsid w:val="00180D3E"/>
    <w:pPr>
      <w:ind w:left="1195"/>
    </w:pPr>
  </w:style>
  <w:style w:type="paragraph" w:customStyle="1" w:styleId="YprocSsubpara-f">
    <w:name w:val="YprocSsubpara-f"/>
    <w:basedOn w:val="YprocSsubpara-e"/>
    <w:rsid w:val="00180D3E"/>
    <w:rPr>
      <w:lang w:val="fr-CA"/>
    </w:rPr>
  </w:style>
  <w:style w:type="paragraph" w:customStyle="1" w:styleId="YprocSsubsubclause-e">
    <w:name w:val="YprocSsubsubclause-e"/>
    <w:basedOn w:val="YSsubsubclause-e"/>
    <w:rsid w:val="00180D3E"/>
    <w:pPr>
      <w:ind w:left="1675"/>
    </w:pPr>
  </w:style>
  <w:style w:type="paragraph" w:customStyle="1" w:styleId="YprocSsubsubclause-f">
    <w:name w:val="YprocSsubsubclause-f"/>
    <w:basedOn w:val="YprocSsubsubclause-e"/>
    <w:rsid w:val="00180D3E"/>
    <w:rPr>
      <w:lang w:val="fr-CA"/>
    </w:rPr>
  </w:style>
  <w:style w:type="paragraph" w:customStyle="1" w:styleId="YprocSsubsubpara-e">
    <w:name w:val="YprocSsubsubpara-e"/>
    <w:basedOn w:val="Ysubsubpara-e"/>
    <w:rsid w:val="00180D3E"/>
    <w:pPr>
      <w:ind w:left="1675"/>
    </w:pPr>
  </w:style>
  <w:style w:type="paragraph" w:customStyle="1" w:styleId="YprocSsubsubpara-f">
    <w:name w:val="YprocSsubsubpara-f"/>
    <w:basedOn w:val="YprocSsubsubpara-e"/>
    <w:rsid w:val="00180D3E"/>
    <w:rPr>
      <w:lang w:val="fr-CA"/>
    </w:rPr>
  </w:style>
  <w:style w:type="paragraph" w:customStyle="1" w:styleId="Yprocsubclause-e">
    <w:name w:val="Yprocsubclause-e"/>
    <w:basedOn w:val="Ysubclause-e"/>
    <w:rsid w:val="00180D3E"/>
    <w:pPr>
      <w:tabs>
        <w:tab w:val="clear" w:pos="838"/>
        <w:tab w:val="clear" w:pos="955"/>
        <w:tab w:val="right" w:pos="1078"/>
        <w:tab w:val="left" w:pos="1195"/>
      </w:tabs>
      <w:ind w:left="1195"/>
    </w:pPr>
  </w:style>
  <w:style w:type="paragraph" w:customStyle="1" w:styleId="Yprocsubclause-f">
    <w:name w:val="Yprocsubclause-f"/>
    <w:basedOn w:val="Yprocsubclause-e"/>
    <w:rsid w:val="00180D3E"/>
    <w:rPr>
      <w:lang w:val="fr-CA"/>
    </w:rPr>
  </w:style>
  <w:style w:type="paragraph" w:customStyle="1" w:styleId="Yprocsubpara-e">
    <w:name w:val="Yprocsubpara-e"/>
    <w:basedOn w:val="Ysubpara-e"/>
    <w:rsid w:val="00180D3E"/>
    <w:pPr>
      <w:tabs>
        <w:tab w:val="clear" w:pos="837"/>
        <w:tab w:val="clear" w:pos="956"/>
        <w:tab w:val="right" w:pos="1078"/>
        <w:tab w:val="left" w:pos="1195"/>
      </w:tabs>
      <w:ind w:left="1195"/>
    </w:pPr>
  </w:style>
  <w:style w:type="paragraph" w:customStyle="1" w:styleId="Yprocsubpara-f">
    <w:name w:val="Yprocsubpara-f"/>
    <w:basedOn w:val="Yprocsubpara-e"/>
    <w:rsid w:val="00180D3E"/>
    <w:rPr>
      <w:lang w:val="fr-CA"/>
    </w:rPr>
  </w:style>
  <w:style w:type="paragraph" w:customStyle="1" w:styleId="Yprocsubsubclause-e">
    <w:name w:val="Yprocsubsubclause-e"/>
    <w:basedOn w:val="Ysubsubclause-e"/>
    <w:rsid w:val="00180D3E"/>
    <w:pPr>
      <w:tabs>
        <w:tab w:val="clear" w:pos="1315"/>
        <w:tab w:val="clear" w:pos="1435"/>
        <w:tab w:val="right" w:pos="1555"/>
        <w:tab w:val="left" w:pos="1675"/>
      </w:tabs>
      <w:ind w:left="1675"/>
    </w:pPr>
  </w:style>
  <w:style w:type="paragraph" w:customStyle="1" w:styleId="Yprocsubsubclause-f">
    <w:name w:val="Yprocsubsubclause-f"/>
    <w:basedOn w:val="Yprocsubsubclause-e"/>
    <w:rsid w:val="00180D3E"/>
    <w:rPr>
      <w:lang w:val="fr-CA"/>
    </w:rPr>
  </w:style>
  <w:style w:type="paragraph" w:customStyle="1" w:styleId="Yprocsubsubpara-e">
    <w:name w:val="Yprocsubsubpara-e"/>
    <w:basedOn w:val="Ysubsubpara-e"/>
    <w:rsid w:val="00180D3E"/>
    <w:pPr>
      <w:tabs>
        <w:tab w:val="clear" w:pos="1315"/>
        <w:tab w:val="clear" w:pos="1435"/>
        <w:tab w:val="right" w:pos="1555"/>
        <w:tab w:val="left" w:pos="1675"/>
      </w:tabs>
      <w:ind w:left="1675"/>
    </w:pPr>
  </w:style>
  <w:style w:type="paragraph" w:customStyle="1" w:styleId="Yprocsubsubpara-f">
    <w:name w:val="Yprocsubsubpara-f"/>
    <w:basedOn w:val="Yprocsubsubpara-e"/>
    <w:rsid w:val="00180D3E"/>
    <w:rPr>
      <w:lang w:val="fr-CA"/>
    </w:rPr>
  </w:style>
  <w:style w:type="paragraph" w:customStyle="1" w:styleId="Yprocsubsubsubclause-e">
    <w:name w:val="Yprocsubsubsubclause-e"/>
    <w:basedOn w:val="Ysubsubsubclause-e"/>
    <w:rsid w:val="00180D3E"/>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180D3E"/>
    <w:rPr>
      <w:lang w:val="fr-CA"/>
    </w:rPr>
  </w:style>
  <w:style w:type="paragraph" w:customStyle="1" w:styleId="Yprocsubsubsubpara-e">
    <w:name w:val="Yprocsubsubsubpara-e"/>
    <w:basedOn w:val="Ysubsubsubpara-e"/>
    <w:rsid w:val="00180D3E"/>
    <w:pPr>
      <w:tabs>
        <w:tab w:val="clear" w:pos="1675"/>
        <w:tab w:val="clear" w:pos="1793"/>
        <w:tab w:val="right" w:pos="1915"/>
        <w:tab w:val="left" w:pos="2033"/>
      </w:tabs>
      <w:ind w:left="2033"/>
    </w:pPr>
  </w:style>
  <w:style w:type="paragraph" w:customStyle="1" w:styleId="Yprocsubsubsubpara-f">
    <w:name w:val="Yprocsubsubsubpara-f"/>
    <w:basedOn w:val="Yprocsubsubsubpara-e"/>
    <w:rsid w:val="00180D3E"/>
    <w:rPr>
      <w:lang w:val="fr-CA"/>
    </w:rPr>
  </w:style>
  <w:style w:type="paragraph" w:customStyle="1" w:styleId="YprocPnote-e">
    <w:name w:val="YprocPnote-e"/>
    <w:basedOn w:val="Pnote-e"/>
    <w:rsid w:val="00180D3E"/>
    <w:pPr>
      <w:ind w:left="240"/>
    </w:pPr>
  </w:style>
  <w:style w:type="paragraph" w:customStyle="1" w:styleId="YprocPnote-f">
    <w:name w:val="YprocPnote-f"/>
    <w:basedOn w:val="YprocPnote-e"/>
    <w:rsid w:val="00180D3E"/>
    <w:rPr>
      <w:lang w:val="fr-CA"/>
    </w:rPr>
  </w:style>
  <w:style w:type="character" w:customStyle="1" w:styleId="StatuteName">
    <w:name w:val="StatuteName"/>
    <w:rsid w:val="00180D3E"/>
    <w:rPr>
      <w:rFonts w:ascii="Times New Roman" w:hAnsi="Times New Roman"/>
      <w:smallCaps/>
      <w:sz w:val="20"/>
    </w:rPr>
  </w:style>
  <w:style w:type="character" w:customStyle="1" w:styleId="StatuteChap">
    <w:name w:val="StatuteChap"/>
    <w:rsid w:val="00180D3E"/>
    <w:rPr>
      <w:rFonts w:ascii="Times New Roman" w:hAnsi="Times New Roman"/>
      <w:sz w:val="20"/>
    </w:rPr>
  </w:style>
  <w:style w:type="paragraph" w:customStyle="1" w:styleId="StatuteHeader">
    <w:name w:val="StatuteHeader"/>
    <w:rsid w:val="00180D3E"/>
    <w:pPr>
      <w:tabs>
        <w:tab w:val="center" w:pos="5040"/>
        <w:tab w:val="right" w:pos="10080"/>
      </w:tabs>
    </w:pPr>
    <w:rPr>
      <w:szCs w:val="24"/>
      <w:lang w:val="en-GB" w:eastAsia="en-CA"/>
    </w:rPr>
  </w:style>
  <w:style w:type="character" w:customStyle="1" w:styleId="StatutePageNum">
    <w:name w:val="StatutePageNum"/>
    <w:rsid w:val="00180D3E"/>
    <w:rPr>
      <w:rFonts w:ascii="Times New Roman" w:hAnsi="Times New Roman"/>
      <w:sz w:val="20"/>
      <w:lang w:val="en-GB"/>
    </w:rPr>
  </w:style>
  <w:style w:type="paragraph" w:customStyle="1" w:styleId="Notice">
    <w:name w:val="Notice"/>
    <w:basedOn w:val="minnote-e"/>
    <w:rsid w:val="00180D3E"/>
    <w:pPr>
      <w:spacing w:before="80" w:after="0"/>
    </w:pPr>
    <w:rPr>
      <w:i w:val="0"/>
      <w:color w:val="FF0000"/>
    </w:rPr>
  </w:style>
  <w:style w:type="paragraph" w:customStyle="1" w:styleId="procparagraph-e">
    <w:name w:val="procparagraph-e"/>
    <w:basedOn w:val="paragraph-e"/>
    <w:rsid w:val="00180D3E"/>
    <w:pPr>
      <w:shd w:val="clear" w:color="auto" w:fill="D9D9D9"/>
      <w:spacing w:line="180" w:lineRule="exact"/>
    </w:pPr>
    <w:rPr>
      <w:b/>
      <w:sz w:val="16"/>
    </w:rPr>
  </w:style>
  <w:style w:type="paragraph" w:customStyle="1" w:styleId="procparagraph-f">
    <w:name w:val="procparagraph-f"/>
    <w:basedOn w:val="procparagraph-e"/>
    <w:rsid w:val="00180D3E"/>
    <w:rPr>
      <w:lang w:val="fr-CA"/>
    </w:rPr>
  </w:style>
  <w:style w:type="paragraph" w:customStyle="1" w:styleId="procclause-e">
    <w:name w:val="procclause-e"/>
    <w:basedOn w:val="clause-e"/>
    <w:rsid w:val="00180D3E"/>
    <w:pPr>
      <w:shd w:val="clear" w:color="auto" w:fill="D9D9D9"/>
      <w:spacing w:line="180" w:lineRule="exact"/>
    </w:pPr>
    <w:rPr>
      <w:b/>
      <w:sz w:val="16"/>
    </w:rPr>
  </w:style>
  <w:style w:type="paragraph" w:customStyle="1" w:styleId="procclause-f">
    <w:name w:val="procclause-f"/>
    <w:basedOn w:val="procclause-e"/>
    <w:rsid w:val="00180D3E"/>
    <w:rPr>
      <w:lang w:val="fr-CA"/>
    </w:rPr>
  </w:style>
  <w:style w:type="paragraph" w:customStyle="1" w:styleId="TOCid-e">
    <w:name w:val="TOCid-e"/>
    <w:basedOn w:val="table-e"/>
    <w:rsid w:val="00180D3E"/>
    <w:rPr>
      <w:color w:val="0000FF"/>
      <w:u w:val="single" w:color="0000FF"/>
    </w:rPr>
  </w:style>
  <w:style w:type="paragraph" w:customStyle="1" w:styleId="TOCid-f">
    <w:name w:val="TOCid-f"/>
    <w:basedOn w:val="TOCid-e"/>
    <w:rsid w:val="00180D3E"/>
    <w:rPr>
      <w:lang w:val="fr-CA"/>
    </w:rPr>
  </w:style>
  <w:style w:type="paragraph" w:customStyle="1" w:styleId="TOCheadCenter-e">
    <w:name w:val="TOCheadCenter-e"/>
    <w:basedOn w:val="table-e"/>
    <w:rsid w:val="00180D3E"/>
    <w:pPr>
      <w:jc w:val="center"/>
    </w:pPr>
    <w:rPr>
      <w:smallCaps/>
      <w:color w:val="0000FF"/>
      <w:u w:val="single" w:color="0000FF"/>
    </w:rPr>
  </w:style>
  <w:style w:type="paragraph" w:customStyle="1" w:styleId="TOCheadCenter-f">
    <w:name w:val="TOCheadCenter-f"/>
    <w:basedOn w:val="TOCheadCenter-e"/>
    <w:rsid w:val="00180D3E"/>
    <w:rPr>
      <w:lang w:val="fr-CA"/>
    </w:rPr>
  </w:style>
  <w:style w:type="paragraph" w:customStyle="1" w:styleId="TOCtable-e">
    <w:name w:val="TOCtable-e"/>
    <w:basedOn w:val="table-e"/>
    <w:rsid w:val="00180D3E"/>
    <w:rPr>
      <w:color w:val="0000FF"/>
      <w:u w:val="single" w:color="0000FF"/>
    </w:rPr>
  </w:style>
  <w:style w:type="paragraph" w:customStyle="1" w:styleId="TOCtable-f">
    <w:name w:val="TOCtable-f"/>
    <w:basedOn w:val="TOCtable-e"/>
    <w:rsid w:val="00180D3E"/>
    <w:rPr>
      <w:lang w:val="fr-CA"/>
    </w:rPr>
  </w:style>
  <w:style w:type="paragraph" w:customStyle="1" w:styleId="TOCschedCenter-e">
    <w:name w:val="TOCschedCenter-e"/>
    <w:basedOn w:val="TOCpartCenter-e"/>
    <w:rsid w:val="00180D3E"/>
    <w:rPr>
      <w:b w:val="0"/>
    </w:rPr>
  </w:style>
  <w:style w:type="paragraph" w:customStyle="1" w:styleId="TOCpartCenter-e">
    <w:name w:val="TOCpartCenter-e"/>
    <w:basedOn w:val="table-e"/>
    <w:rsid w:val="00180D3E"/>
    <w:pPr>
      <w:jc w:val="center"/>
    </w:pPr>
    <w:rPr>
      <w:b/>
    </w:rPr>
  </w:style>
  <w:style w:type="paragraph" w:customStyle="1" w:styleId="TOCschedCenter-f">
    <w:name w:val="TOCschedCenter-f"/>
    <w:basedOn w:val="TOCschedCenter-e"/>
    <w:rsid w:val="00180D3E"/>
    <w:rPr>
      <w:lang w:val="fr-CA"/>
    </w:rPr>
  </w:style>
  <w:style w:type="paragraph" w:customStyle="1" w:styleId="TOCpartCenter-f">
    <w:name w:val="TOCpartCenter-f"/>
    <w:basedOn w:val="TOCpartCenter-e"/>
    <w:rsid w:val="00180D3E"/>
    <w:rPr>
      <w:lang w:val="fr-CA"/>
    </w:rPr>
  </w:style>
  <w:style w:type="paragraph" w:customStyle="1" w:styleId="issue-f">
    <w:name w:val="issue-f"/>
    <w:basedOn w:val="issue-e"/>
    <w:rsid w:val="00180D3E"/>
    <w:rPr>
      <w:lang w:val="fr-CA"/>
    </w:rPr>
  </w:style>
  <w:style w:type="paragraph" w:customStyle="1" w:styleId="issue-e">
    <w:name w:val="issue-e"/>
    <w:rsid w:val="00180D3E"/>
    <w:pPr>
      <w:tabs>
        <w:tab w:val="left" w:pos="0"/>
      </w:tabs>
      <w:spacing w:before="71" w:after="717" w:line="190" w:lineRule="exact"/>
    </w:pPr>
    <w:rPr>
      <w:snapToGrid w:val="0"/>
      <w:lang w:val="en-GB"/>
    </w:rPr>
  </w:style>
  <w:style w:type="paragraph" w:customStyle="1" w:styleId="transsection-e">
    <w:name w:val="transsection-e"/>
    <w:basedOn w:val="Psection-e"/>
    <w:rsid w:val="00180D3E"/>
  </w:style>
  <w:style w:type="paragraph" w:customStyle="1" w:styleId="transsection-f">
    <w:name w:val="transsection-f"/>
    <w:basedOn w:val="Psection-f"/>
    <w:rsid w:val="00180D3E"/>
  </w:style>
  <w:style w:type="paragraph" w:customStyle="1" w:styleId="transsubsection-e">
    <w:name w:val="transsubsection-e"/>
    <w:basedOn w:val="Psubsection-e"/>
    <w:rsid w:val="00180D3E"/>
  </w:style>
  <w:style w:type="paragraph" w:customStyle="1" w:styleId="transsubsection-f">
    <w:name w:val="transsubsection-f"/>
    <w:basedOn w:val="Psubsection-f"/>
    <w:rsid w:val="00180D3E"/>
  </w:style>
  <w:style w:type="paragraph" w:customStyle="1" w:styleId="Yprocpartnum-e">
    <w:name w:val="Yprocpartnum-e"/>
    <w:basedOn w:val="Ypartnum-e"/>
    <w:rsid w:val="00180D3E"/>
  </w:style>
  <w:style w:type="paragraph" w:customStyle="1" w:styleId="Yprocpartnum-f">
    <w:name w:val="Yprocpartnum-f"/>
    <w:basedOn w:val="Yprocpartnum-e"/>
    <w:rsid w:val="00180D3E"/>
    <w:rPr>
      <w:lang w:val="fr-CA"/>
    </w:rPr>
  </w:style>
  <w:style w:type="paragraph" w:customStyle="1" w:styleId="NoticeAmend">
    <w:name w:val="NoticeAmend"/>
    <w:basedOn w:val="Notice"/>
    <w:rsid w:val="00180D3E"/>
    <w:pPr>
      <w:tabs>
        <w:tab w:val="clear" w:pos="1440"/>
        <w:tab w:val="clear" w:pos="2880"/>
      </w:tabs>
      <w:ind w:left="1776"/>
    </w:pPr>
  </w:style>
  <w:style w:type="paragraph" w:customStyle="1" w:styleId="SeeSource">
    <w:name w:val="SeeSource"/>
    <w:basedOn w:val="Notice"/>
    <w:rsid w:val="00180D3E"/>
  </w:style>
  <w:style w:type="paragraph" w:customStyle="1" w:styleId="NoticeDisclaimer">
    <w:name w:val="NoticeDisclaimer"/>
    <w:basedOn w:val="Notice"/>
    <w:rsid w:val="00180D3E"/>
    <w:pPr>
      <w:spacing w:after="91"/>
    </w:pPr>
  </w:style>
  <w:style w:type="paragraph" w:customStyle="1" w:styleId="Standard-e">
    <w:name w:val="Standard-e"/>
    <w:basedOn w:val="section-e"/>
    <w:rsid w:val="00180D3E"/>
  </w:style>
  <w:style w:type="paragraph" w:customStyle="1" w:styleId="Standard-f">
    <w:name w:val="Standard-f"/>
    <w:basedOn w:val="section-f"/>
    <w:rsid w:val="00180D3E"/>
  </w:style>
  <w:style w:type="paragraph" w:customStyle="1" w:styleId="Ppartnum-e">
    <w:name w:val="Ppartnum-e"/>
    <w:basedOn w:val="partnum-e"/>
    <w:rsid w:val="00180D3E"/>
  </w:style>
  <w:style w:type="paragraph" w:customStyle="1" w:styleId="Ppartnum-f">
    <w:name w:val="Ppartnum-f"/>
    <w:basedOn w:val="Ppartnum-e"/>
    <w:rsid w:val="00180D3E"/>
    <w:rPr>
      <w:lang w:val="fr-CA"/>
    </w:rPr>
  </w:style>
  <w:style w:type="paragraph" w:customStyle="1" w:styleId="act-e">
    <w:name w:val="act-e"/>
    <w:rsid w:val="00180D3E"/>
    <w:pPr>
      <w:keepNext/>
      <w:tabs>
        <w:tab w:val="left" w:pos="0"/>
      </w:tabs>
      <w:suppressAutoHyphens/>
      <w:spacing w:before="140" w:line="190" w:lineRule="exact"/>
      <w:jc w:val="center"/>
    </w:pPr>
    <w:rPr>
      <w:i/>
      <w:snapToGrid w:val="0"/>
      <w:lang w:val="en-GB"/>
    </w:rPr>
  </w:style>
  <w:style w:type="paragraph" w:customStyle="1" w:styleId="Yheadingx-f">
    <w:name w:val="Yheadingx-f"/>
    <w:basedOn w:val="Yheadingx-e"/>
    <w:rsid w:val="00180D3E"/>
    <w:rPr>
      <w:lang w:val="fr-CA"/>
    </w:rPr>
  </w:style>
  <w:style w:type="paragraph" w:customStyle="1" w:styleId="Yheadingx-e">
    <w:name w:val="Yheadingx-e"/>
    <w:basedOn w:val="headingx-e"/>
    <w:rsid w:val="00180D3E"/>
    <w:pPr>
      <w:shd w:val="clear" w:color="auto" w:fill="D9D9D9"/>
    </w:pPr>
  </w:style>
  <w:style w:type="paragraph" w:customStyle="1" w:styleId="Yschedule-e">
    <w:name w:val="Yschedule-e"/>
    <w:basedOn w:val="schedule-e"/>
    <w:rsid w:val="00180D3E"/>
    <w:pPr>
      <w:shd w:val="clear" w:color="auto" w:fill="D9D9D9"/>
    </w:pPr>
  </w:style>
  <w:style w:type="paragraph" w:customStyle="1" w:styleId="Yschedule-f">
    <w:name w:val="Yschedule-f"/>
    <w:basedOn w:val="Yschedule-e"/>
    <w:rsid w:val="00180D3E"/>
    <w:rPr>
      <w:lang w:val="fr-CA"/>
    </w:rPr>
  </w:style>
  <w:style w:type="paragraph" w:customStyle="1" w:styleId="act-f">
    <w:name w:val="act-f"/>
    <w:basedOn w:val="act-e"/>
    <w:rsid w:val="00180D3E"/>
    <w:rPr>
      <w:lang w:val="fr-CA"/>
    </w:rPr>
  </w:style>
  <w:style w:type="paragraph" w:customStyle="1" w:styleId="commiss-e">
    <w:name w:val="commiss-e"/>
    <w:rsid w:val="00180D3E"/>
    <w:pPr>
      <w:keepNext/>
      <w:tabs>
        <w:tab w:val="left" w:pos="0"/>
      </w:tabs>
      <w:suppressAutoHyphens/>
      <w:spacing w:after="478" w:line="190" w:lineRule="exact"/>
      <w:jc w:val="right"/>
    </w:pPr>
    <w:rPr>
      <w:smallCaps/>
      <w:snapToGrid w:val="0"/>
      <w:lang w:val="en-GB"/>
    </w:rPr>
  </w:style>
  <w:style w:type="paragraph" w:customStyle="1" w:styleId="form-e">
    <w:name w:val="form-e"/>
    <w:rsid w:val="00180D3E"/>
    <w:pPr>
      <w:keepNext/>
      <w:tabs>
        <w:tab w:val="left" w:pos="0"/>
      </w:tabs>
      <w:suppressAutoHyphens/>
      <w:spacing w:before="140" w:line="190" w:lineRule="exact"/>
      <w:jc w:val="center"/>
    </w:pPr>
    <w:rPr>
      <w:caps/>
      <w:snapToGrid w:val="0"/>
      <w:lang w:val="en-GB"/>
    </w:rPr>
  </w:style>
  <w:style w:type="paragraph" w:customStyle="1" w:styleId="form-f">
    <w:name w:val="form-f"/>
    <w:basedOn w:val="form-e"/>
    <w:rsid w:val="00180D3E"/>
    <w:rPr>
      <w:lang w:val="fr-CA"/>
    </w:rPr>
  </w:style>
  <w:style w:type="paragraph" w:customStyle="1" w:styleId="ruleb-e">
    <w:name w:val="ruleb-e"/>
    <w:rsid w:val="00180D3E"/>
    <w:pPr>
      <w:tabs>
        <w:tab w:val="left" w:pos="0"/>
      </w:tabs>
      <w:suppressAutoHyphens/>
      <w:spacing w:before="139" w:line="190" w:lineRule="exact"/>
    </w:pPr>
    <w:rPr>
      <w:b/>
      <w:snapToGrid w:val="0"/>
      <w:lang w:val="en-GB"/>
    </w:rPr>
  </w:style>
  <w:style w:type="paragraph" w:customStyle="1" w:styleId="ruleb-f">
    <w:name w:val="ruleb-f"/>
    <w:basedOn w:val="ruleb-e"/>
    <w:rsid w:val="00180D3E"/>
    <w:rPr>
      <w:lang w:val="fr-CA"/>
    </w:rPr>
  </w:style>
  <w:style w:type="paragraph" w:customStyle="1" w:styleId="rulec-e">
    <w:name w:val="rulec-e"/>
    <w:rsid w:val="00180D3E"/>
    <w:pPr>
      <w:tabs>
        <w:tab w:val="left" w:pos="0"/>
      </w:tabs>
      <w:suppressAutoHyphens/>
      <w:spacing w:before="139" w:line="190" w:lineRule="exact"/>
      <w:jc w:val="center"/>
    </w:pPr>
    <w:rPr>
      <w:b/>
      <w:caps/>
      <w:snapToGrid w:val="0"/>
      <w:lang w:val="en-GB"/>
    </w:rPr>
  </w:style>
  <w:style w:type="paragraph" w:customStyle="1" w:styleId="rulec-f">
    <w:name w:val="rulec-f"/>
    <w:basedOn w:val="rulec-e"/>
    <w:rsid w:val="00180D3E"/>
    <w:rPr>
      <w:lang w:val="fr-CA"/>
    </w:rPr>
  </w:style>
  <w:style w:type="paragraph" w:customStyle="1" w:styleId="rulei-e">
    <w:name w:val="rulei-e"/>
    <w:rsid w:val="00180D3E"/>
    <w:pPr>
      <w:tabs>
        <w:tab w:val="left" w:pos="0"/>
      </w:tabs>
      <w:suppressAutoHyphens/>
      <w:spacing w:before="139" w:line="190" w:lineRule="exact"/>
    </w:pPr>
    <w:rPr>
      <w:b/>
      <w:i/>
      <w:snapToGrid w:val="0"/>
      <w:lang w:val="en-GB"/>
    </w:rPr>
  </w:style>
  <w:style w:type="paragraph" w:customStyle="1" w:styleId="rulei-f">
    <w:name w:val="rulei-f"/>
    <w:basedOn w:val="rulei-e"/>
    <w:rsid w:val="00180D3E"/>
    <w:rPr>
      <w:lang w:val="fr-CA"/>
    </w:rPr>
  </w:style>
  <w:style w:type="paragraph" w:customStyle="1" w:styleId="rulel-e">
    <w:name w:val="rulel-e"/>
    <w:rsid w:val="00180D3E"/>
    <w:pPr>
      <w:tabs>
        <w:tab w:val="left" w:pos="0"/>
      </w:tabs>
      <w:suppressAutoHyphens/>
      <w:spacing w:before="139" w:line="190" w:lineRule="exact"/>
    </w:pPr>
    <w:rPr>
      <w:b/>
      <w:caps/>
      <w:snapToGrid w:val="0"/>
      <w:lang w:val="en-GB"/>
    </w:rPr>
  </w:style>
  <w:style w:type="paragraph" w:customStyle="1" w:styleId="rulel-f">
    <w:name w:val="rulel-f"/>
    <w:basedOn w:val="rulel-e"/>
    <w:rsid w:val="00180D3E"/>
    <w:rPr>
      <w:lang w:val="fr-CA"/>
    </w:rPr>
  </w:style>
  <w:style w:type="paragraph" w:customStyle="1" w:styleId="subject-e">
    <w:name w:val="subject-e"/>
    <w:rsid w:val="00180D3E"/>
    <w:pPr>
      <w:keepNext/>
      <w:tabs>
        <w:tab w:val="left" w:pos="0"/>
      </w:tabs>
      <w:suppressAutoHyphens/>
      <w:spacing w:before="140" w:line="190" w:lineRule="exact"/>
      <w:jc w:val="center"/>
    </w:pPr>
    <w:rPr>
      <w:caps/>
      <w:snapToGrid w:val="0"/>
      <w:lang w:val="en-GB"/>
    </w:rPr>
  </w:style>
  <w:style w:type="paragraph" w:customStyle="1" w:styleId="subject-f">
    <w:name w:val="subject-f"/>
    <w:basedOn w:val="subject-e"/>
    <w:rsid w:val="00180D3E"/>
    <w:rPr>
      <w:lang w:val="fr-CA"/>
    </w:rPr>
  </w:style>
  <w:style w:type="paragraph" w:customStyle="1" w:styleId="tocpartnum-e">
    <w:name w:val="tocpartnum-e"/>
    <w:rsid w:val="00180D3E"/>
    <w:pPr>
      <w:keepNext/>
      <w:keepLines/>
      <w:tabs>
        <w:tab w:val="left" w:pos="0"/>
      </w:tabs>
      <w:suppressAutoHyphens/>
      <w:spacing w:before="120" w:after="40" w:line="179" w:lineRule="exact"/>
      <w:jc w:val="center"/>
    </w:pPr>
    <w:rPr>
      <w:rFonts w:ascii="Times" w:hAnsi="Times"/>
      <w:b/>
      <w:caps/>
      <w:snapToGrid w:val="0"/>
      <w:sz w:val="19"/>
      <w:lang w:val="en-GB"/>
    </w:rPr>
  </w:style>
  <w:style w:type="paragraph" w:customStyle="1" w:styleId="Yminnote-e">
    <w:name w:val="Yminnote-e"/>
    <w:basedOn w:val="minnote-e"/>
    <w:rsid w:val="00180D3E"/>
    <w:pPr>
      <w:shd w:val="clear" w:color="auto" w:fill="D9D9D9"/>
    </w:pPr>
  </w:style>
  <w:style w:type="paragraph" w:customStyle="1" w:styleId="ActTitle-e">
    <w:name w:val="ActTitle-e"/>
    <w:rsid w:val="00180D3E"/>
    <w:pPr>
      <w:keepNext/>
      <w:tabs>
        <w:tab w:val="left" w:pos="0"/>
      </w:tabs>
      <w:suppressAutoHyphens/>
      <w:spacing w:after="200" w:line="270" w:lineRule="exact"/>
      <w:jc w:val="center"/>
    </w:pPr>
    <w:rPr>
      <w:b/>
      <w:caps/>
      <w:snapToGrid w:val="0"/>
      <w:sz w:val="23"/>
      <w:lang w:val="en-GB" w:eastAsia="en-CA"/>
    </w:rPr>
  </w:style>
  <w:style w:type="paragraph" w:customStyle="1" w:styleId="regaction-e">
    <w:name w:val="regaction-e"/>
    <w:rsid w:val="00180D3E"/>
    <w:pPr>
      <w:keepNext/>
      <w:suppressAutoHyphens/>
      <w:jc w:val="center"/>
    </w:pPr>
    <w:rPr>
      <w:lang w:val="en-GB" w:eastAsia="en-CA"/>
    </w:rPr>
  </w:style>
  <w:style w:type="paragraph" w:customStyle="1" w:styleId="ActTitle-f">
    <w:name w:val="ActTitle-f"/>
    <w:basedOn w:val="ActTitle-e"/>
    <w:rsid w:val="00180D3E"/>
    <w:rPr>
      <w:lang w:val="fr-CA"/>
    </w:rPr>
  </w:style>
  <w:style w:type="paragraph" w:customStyle="1" w:styleId="regaction-f">
    <w:name w:val="regaction-f"/>
    <w:basedOn w:val="regaction-e"/>
    <w:rsid w:val="00180D3E"/>
    <w:rPr>
      <w:lang w:val="fr-CA"/>
    </w:rPr>
  </w:style>
  <w:style w:type="paragraph" w:customStyle="1" w:styleId="dated-e">
    <w:name w:val="dated-e"/>
    <w:rsid w:val="00180D3E"/>
    <w:pPr>
      <w:keepNext/>
      <w:tabs>
        <w:tab w:val="left" w:pos="0"/>
      </w:tabs>
      <w:spacing w:before="289" w:after="239" w:line="190" w:lineRule="exact"/>
    </w:pPr>
    <w:rPr>
      <w:snapToGrid w:val="0"/>
      <w:lang w:val="en-GB"/>
    </w:rPr>
  </w:style>
  <w:style w:type="paragraph" w:customStyle="1" w:styleId="dated-f">
    <w:name w:val="dated-f"/>
    <w:basedOn w:val="dated-e"/>
    <w:rsid w:val="00180D3E"/>
    <w:rPr>
      <w:lang w:val="fr-CA"/>
    </w:rPr>
  </w:style>
  <w:style w:type="paragraph" w:customStyle="1" w:styleId="madeappfiled-f">
    <w:name w:val="made/app/filed-f"/>
    <w:basedOn w:val="madeappfiled-e"/>
    <w:rsid w:val="00180D3E"/>
    <w:rPr>
      <w:lang w:val="fr-CA"/>
    </w:rPr>
  </w:style>
  <w:style w:type="paragraph" w:customStyle="1" w:styleId="madeappfiled-e">
    <w:name w:val="made/app/filed-e"/>
    <w:rsid w:val="00180D3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snapToGrid w:val="0"/>
      <w:lang w:val="en-GB"/>
    </w:rPr>
  </w:style>
  <w:style w:type="paragraph" w:customStyle="1" w:styleId="regtitleold-e">
    <w:name w:val="regtitleold-e"/>
    <w:basedOn w:val="regtitle-e"/>
    <w:rsid w:val="00180D3E"/>
    <w:rPr>
      <w:rFonts w:ascii="Times New (W1)" w:hAnsi="Times New (W1)"/>
      <w:b w:val="0"/>
      <w:sz w:val="20"/>
    </w:rPr>
  </w:style>
  <w:style w:type="paragraph" w:customStyle="1" w:styleId="regtitleold-f">
    <w:name w:val="regtitleold-f"/>
    <w:basedOn w:val="regtitleold-e"/>
    <w:rsid w:val="00180D3E"/>
    <w:rPr>
      <w:lang w:val="fr-CA"/>
    </w:rPr>
  </w:style>
  <w:style w:type="paragraph" w:customStyle="1" w:styleId="commiss-f">
    <w:name w:val="commiss-f"/>
    <w:basedOn w:val="commiss-e"/>
    <w:rsid w:val="00180D3E"/>
    <w:rPr>
      <w:lang w:val="fr-CA"/>
    </w:rPr>
  </w:style>
  <w:style w:type="paragraph" w:customStyle="1" w:styleId="Yact-e">
    <w:name w:val="Yact-e"/>
    <w:basedOn w:val="act-e"/>
    <w:rsid w:val="00180D3E"/>
    <w:pPr>
      <w:shd w:val="clear" w:color="auto" w:fill="D9D9D9"/>
    </w:pPr>
  </w:style>
  <w:style w:type="paragraph" w:customStyle="1" w:styleId="Yact-f">
    <w:name w:val="Yact-f"/>
    <w:basedOn w:val="Yact-e"/>
    <w:rsid w:val="00180D3E"/>
    <w:rPr>
      <w:lang w:val="fr-CA"/>
    </w:rPr>
  </w:style>
  <w:style w:type="paragraph" w:customStyle="1" w:styleId="Yform-e">
    <w:name w:val="Yform-e"/>
    <w:basedOn w:val="form-e"/>
    <w:rsid w:val="00180D3E"/>
    <w:pPr>
      <w:shd w:val="clear" w:color="auto" w:fill="D9D9D9"/>
    </w:pPr>
  </w:style>
  <w:style w:type="paragraph" w:customStyle="1" w:styleId="Yform-f">
    <w:name w:val="Yform-f"/>
    <w:basedOn w:val="Yform-e"/>
    <w:rsid w:val="00180D3E"/>
    <w:rPr>
      <w:lang w:val="fr-CA"/>
    </w:rPr>
  </w:style>
  <w:style w:type="paragraph" w:customStyle="1" w:styleId="note-f">
    <w:name w:val="note-f"/>
    <w:basedOn w:val="note-e"/>
    <w:rsid w:val="00180D3E"/>
    <w:pPr>
      <w:tabs>
        <w:tab w:val="clear" w:pos="-578"/>
        <w:tab w:val="clear" w:pos="578"/>
        <w:tab w:val="left" w:pos="-977"/>
        <w:tab w:val="left" w:pos="977"/>
      </w:tabs>
    </w:pPr>
    <w:rPr>
      <w:lang w:val="fr-CA"/>
    </w:rPr>
  </w:style>
  <w:style w:type="paragraph" w:customStyle="1" w:styleId="Yminnote-f">
    <w:name w:val="Yminnote-f"/>
    <w:basedOn w:val="Yminnote-e"/>
    <w:rsid w:val="00180D3E"/>
    <w:rPr>
      <w:lang w:val="fr-CA"/>
    </w:rPr>
  </w:style>
  <w:style w:type="paragraph" w:customStyle="1" w:styleId="Yruleb-e">
    <w:name w:val="Yruleb-e"/>
    <w:basedOn w:val="ruleb-e"/>
    <w:rsid w:val="00180D3E"/>
    <w:pPr>
      <w:shd w:val="clear" w:color="auto" w:fill="D9D9D9"/>
    </w:pPr>
  </w:style>
  <w:style w:type="paragraph" w:customStyle="1" w:styleId="Yruleb-f">
    <w:name w:val="Yruleb-f"/>
    <w:basedOn w:val="Yruleb-e"/>
    <w:rsid w:val="00180D3E"/>
    <w:rPr>
      <w:lang w:val="fr-CA"/>
    </w:rPr>
  </w:style>
  <w:style w:type="paragraph" w:customStyle="1" w:styleId="Yrulel-e">
    <w:name w:val="Yrulel-e"/>
    <w:basedOn w:val="rulel-e"/>
    <w:rsid w:val="00180D3E"/>
    <w:pPr>
      <w:shd w:val="clear" w:color="auto" w:fill="D9D9D9"/>
    </w:pPr>
  </w:style>
  <w:style w:type="paragraph" w:customStyle="1" w:styleId="Yrulel-f">
    <w:name w:val="Yrulel-f"/>
    <w:basedOn w:val="Yrulel-e"/>
    <w:rsid w:val="00180D3E"/>
    <w:rPr>
      <w:lang w:val="fr-CA"/>
    </w:rPr>
  </w:style>
  <w:style w:type="paragraph" w:customStyle="1" w:styleId="Yrulec-e">
    <w:name w:val="Yrulec-e"/>
    <w:basedOn w:val="rulec-e"/>
    <w:rsid w:val="00180D3E"/>
    <w:pPr>
      <w:shd w:val="clear" w:color="auto" w:fill="D9D9D9"/>
    </w:pPr>
  </w:style>
  <w:style w:type="paragraph" w:customStyle="1" w:styleId="Yrulec-f">
    <w:name w:val="Yrulec-f"/>
    <w:basedOn w:val="Yrulec-e"/>
    <w:rsid w:val="00180D3E"/>
    <w:rPr>
      <w:lang w:val="fr-CA"/>
    </w:rPr>
  </w:style>
  <w:style w:type="paragraph" w:customStyle="1" w:styleId="Yrulei-e">
    <w:name w:val="Yrulei-e"/>
    <w:basedOn w:val="rulei-e"/>
    <w:rsid w:val="00180D3E"/>
    <w:pPr>
      <w:shd w:val="clear" w:color="auto" w:fill="D9D9D9"/>
    </w:pPr>
  </w:style>
  <w:style w:type="paragraph" w:customStyle="1" w:styleId="Yrulei-f">
    <w:name w:val="Yrulei-f"/>
    <w:basedOn w:val="Yrulei-e"/>
    <w:rsid w:val="00180D3E"/>
    <w:rPr>
      <w:lang w:val="fr-CA"/>
    </w:rPr>
  </w:style>
  <w:style w:type="paragraph" w:customStyle="1" w:styleId="Ysubject-e">
    <w:name w:val="Ysubject-e"/>
    <w:basedOn w:val="subject-e"/>
    <w:rsid w:val="00180D3E"/>
    <w:pPr>
      <w:shd w:val="clear" w:color="auto" w:fill="D9D9D9"/>
    </w:pPr>
  </w:style>
  <w:style w:type="paragraph" w:customStyle="1" w:styleId="Ysubject-f">
    <w:name w:val="Ysubject-f"/>
    <w:basedOn w:val="Ysubject-e"/>
    <w:rsid w:val="00180D3E"/>
    <w:rPr>
      <w:lang w:val="fr-CA"/>
    </w:rPr>
  </w:style>
  <w:style w:type="paragraph" w:customStyle="1" w:styleId="Yheadnote-e">
    <w:name w:val="Yheadnote-e"/>
    <w:basedOn w:val="headnote-e"/>
    <w:rsid w:val="00180D3E"/>
    <w:pPr>
      <w:shd w:val="clear" w:color="auto" w:fill="D9D9D9"/>
    </w:pPr>
  </w:style>
  <w:style w:type="paragraph" w:customStyle="1" w:styleId="Yheadnote-f">
    <w:name w:val="Yheadnote-f"/>
    <w:basedOn w:val="Yheadnote-e"/>
    <w:rsid w:val="00180D3E"/>
    <w:rPr>
      <w:lang w:val="fr-CA"/>
    </w:rPr>
  </w:style>
  <w:style w:type="paragraph" w:customStyle="1" w:styleId="TOChead-f">
    <w:name w:val="TOChead-f"/>
    <w:basedOn w:val="TOChead-e"/>
    <w:rsid w:val="00180D3E"/>
    <w:rPr>
      <w:lang w:val="fr-CA"/>
    </w:rPr>
  </w:style>
  <w:style w:type="paragraph" w:customStyle="1" w:styleId="TOChead-e">
    <w:name w:val="TOChead-e"/>
    <w:basedOn w:val="table-e"/>
    <w:rsid w:val="00180D3E"/>
    <w:rPr>
      <w:color w:val="0000FF"/>
      <w:u w:val="single" w:color="0000FF"/>
    </w:rPr>
  </w:style>
  <w:style w:type="character" w:customStyle="1" w:styleId="ovbold">
    <w:name w:val="ovbold"/>
    <w:rsid w:val="00180D3E"/>
    <w:rPr>
      <w:b/>
    </w:rPr>
  </w:style>
  <w:style w:type="character" w:customStyle="1" w:styleId="ovitalic">
    <w:name w:val="ovitalic"/>
    <w:rsid w:val="00180D3E"/>
    <w:rPr>
      <w:i/>
    </w:rPr>
  </w:style>
  <w:style w:type="character" w:customStyle="1" w:styleId="ovsmallcap">
    <w:name w:val="ovsmallcap"/>
    <w:rsid w:val="00180D3E"/>
    <w:rPr>
      <w:smallCaps/>
    </w:rPr>
  </w:style>
  <w:style w:type="character" w:customStyle="1" w:styleId="ovregular">
    <w:name w:val="ovregular"/>
    <w:rsid w:val="00180D3E"/>
    <w:rPr>
      <w:b/>
    </w:rPr>
  </w:style>
  <w:style w:type="character" w:customStyle="1" w:styleId="ovitalicbold">
    <w:name w:val="ovitalicbold"/>
    <w:rsid w:val="00180D3E"/>
    <w:rPr>
      <w:b/>
      <w:i/>
    </w:rPr>
  </w:style>
  <w:style w:type="paragraph" w:customStyle="1" w:styleId="tablelevel1-e">
    <w:name w:val="tablelevel1-e"/>
    <w:basedOn w:val="table-e"/>
    <w:rsid w:val="00180D3E"/>
    <w:pPr>
      <w:tabs>
        <w:tab w:val="right" w:pos="240"/>
        <w:tab w:val="left" w:pos="360"/>
      </w:tabs>
      <w:spacing w:line="190" w:lineRule="exact"/>
      <w:ind w:left="360" w:hanging="360"/>
    </w:pPr>
  </w:style>
  <w:style w:type="paragraph" w:customStyle="1" w:styleId="tablelevel1-f">
    <w:name w:val="tablelevel1-f"/>
    <w:basedOn w:val="tablelevel1-e"/>
    <w:rsid w:val="00180D3E"/>
    <w:rPr>
      <w:lang w:val="fr-CA"/>
    </w:rPr>
  </w:style>
  <w:style w:type="paragraph" w:customStyle="1" w:styleId="tablelevel2-e">
    <w:name w:val="tablelevel2-e"/>
    <w:basedOn w:val="table-e"/>
    <w:rsid w:val="00180D3E"/>
    <w:pPr>
      <w:tabs>
        <w:tab w:val="right" w:pos="480"/>
        <w:tab w:val="left" w:pos="600"/>
      </w:tabs>
      <w:spacing w:line="190" w:lineRule="exact"/>
      <w:ind w:left="600" w:hanging="600"/>
    </w:pPr>
  </w:style>
  <w:style w:type="paragraph" w:customStyle="1" w:styleId="tablelevel2-f">
    <w:name w:val="tablelevel2-f"/>
    <w:basedOn w:val="tablelevel2-e"/>
    <w:rsid w:val="00180D3E"/>
    <w:rPr>
      <w:lang w:val="fr-CA"/>
    </w:rPr>
  </w:style>
  <w:style w:type="paragraph" w:customStyle="1" w:styleId="tablelevel3-e">
    <w:name w:val="tablelevel3-e"/>
    <w:basedOn w:val="table-e"/>
    <w:rsid w:val="00180D3E"/>
    <w:pPr>
      <w:tabs>
        <w:tab w:val="right" w:pos="720"/>
        <w:tab w:val="left" w:pos="840"/>
      </w:tabs>
      <w:spacing w:line="190" w:lineRule="exact"/>
      <w:ind w:left="840" w:hanging="840"/>
    </w:pPr>
  </w:style>
  <w:style w:type="paragraph" w:customStyle="1" w:styleId="tablelevel3-f">
    <w:name w:val="tablelevel3-f"/>
    <w:basedOn w:val="tablelevel3-e"/>
    <w:rsid w:val="00180D3E"/>
    <w:rPr>
      <w:lang w:val="fr-CA"/>
    </w:rPr>
  </w:style>
  <w:style w:type="paragraph" w:customStyle="1" w:styleId="tablelevel4-e">
    <w:name w:val="tablelevel4-e"/>
    <w:basedOn w:val="table-e"/>
    <w:rsid w:val="00180D3E"/>
    <w:pPr>
      <w:tabs>
        <w:tab w:val="right" w:pos="960"/>
        <w:tab w:val="left" w:pos="1080"/>
      </w:tabs>
      <w:spacing w:line="190" w:lineRule="exact"/>
      <w:ind w:left="1080" w:hanging="1080"/>
    </w:pPr>
  </w:style>
  <w:style w:type="paragraph" w:customStyle="1" w:styleId="tablelevel4-f">
    <w:name w:val="tablelevel4-f"/>
    <w:basedOn w:val="tablelevel4-e"/>
    <w:rsid w:val="00180D3E"/>
    <w:rPr>
      <w:lang w:val="fr-CA"/>
    </w:rPr>
  </w:style>
  <w:style w:type="paragraph" w:customStyle="1" w:styleId="tablelevel1x-e">
    <w:name w:val="tablelevel1x-e"/>
    <w:basedOn w:val="table-e"/>
    <w:rsid w:val="00180D3E"/>
    <w:pPr>
      <w:spacing w:line="190" w:lineRule="exact"/>
      <w:ind w:left="360"/>
    </w:pPr>
  </w:style>
  <w:style w:type="paragraph" w:customStyle="1" w:styleId="tablelevel1x-f">
    <w:name w:val="tablelevel1x-f"/>
    <w:basedOn w:val="tablelevel1x-e"/>
    <w:rsid w:val="00180D3E"/>
    <w:rPr>
      <w:lang w:val="fr-CA"/>
    </w:rPr>
  </w:style>
  <w:style w:type="paragraph" w:customStyle="1" w:styleId="tablelevel2x-e">
    <w:name w:val="tablelevel2x-e"/>
    <w:basedOn w:val="table-e"/>
    <w:rsid w:val="00180D3E"/>
    <w:pPr>
      <w:spacing w:line="190" w:lineRule="exact"/>
      <w:ind w:left="600"/>
    </w:pPr>
  </w:style>
  <w:style w:type="paragraph" w:customStyle="1" w:styleId="tablelevel2x-f">
    <w:name w:val="tablelevel2x-f"/>
    <w:basedOn w:val="tablelevel2x-e"/>
    <w:rsid w:val="00180D3E"/>
    <w:rPr>
      <w:lang w:val="fr-CA"/>
    </w:rPr>
  </w:style>
  <w:style w:type="paragraph" w:customStyle="1" w:styleId="tablelevel3x-e">
    <w:name w:val="tablelevel3x-e"/>
    <w:basedOn w:val="table-e"/>
    <w:rsid w:val="00180D3E"/>
    <w:pPr>
      <w:spacing w:line="190" w:lineRule="exact"/>
      <w:ind w:left="840"/>
    </w:pPr>
  </w:style>
  <w:style w:type="paragraph" w:customStyle="1" w:styleId="tablelevel3x-f">
    <w:name w:val="tablelevel3x-f"/>
    <w:basedOn w:val="tablelevel3x-e"/>
    <w:rsid w:val="00180D3E"/>
    <w:rPr>
      <w:lang w:val="fr-CA"/>
    </w:rPr>
  </w:style>
  <w:style w:type="paragraph" w:customStyle="1" w:styleId="parawindt3-e">
    <w:name w:val="parawindt3-e"/>
    <w:basedOn w:val="parawindt-e"/>
    <w:rsid w:val="00180D3E"/>
    <w:pPr>
      <w:ind w:left="835"/>
    </w:pPr>
  </w:style>
  <w:style w:type="paragraph" w:customStyle="1" w:styleId="equationind1-f">
    <w:name w:val="equationind1-f"/>
    <w:basedOn w:val="equationind1-e"/>
    <w:rsid w:val="00180D3E"/>
    <w:rPr>
      <w:lang w:val="fr-CA"/>
    </w:rPr>
  </w:style>
  <w:style w:type="paragraph" w:customStyle="1" w:styleId="equationind1-e">
    <w:name w:val="equationind1-e"/>
    <w:basedOn w:val="paragraph-e"/>
    <w:rsid w:val="00180D3E"/>
  </w:style>
  <w:style w:type="paragraph" w:customStyle="1" w:styleId="equationind2-e">
    <w:name w:val="equationind2-e"/>
    <w:basedOn w:val="subpara-e"/>
    <w:rsid w:val="00180D3E"/>
  </w:style>
  <w:style w:type="paragraph" w:customStyle="1" w:styleId="equationind2-f">
    <w:name w:val="equationind2-f"/>
    <w:basedOn w:val="equationind2-e"/>
    <w:rsid w:val="00180D3E"/>
    <w:rPr>
      <w:lang w:val="fr-CA"/>
    </w:rPr>
  </w:style>
  <w:style w:type="paragraph" w:customStyle="1" w:styleId="equationind3-e">
    <w:name w:val="equationind3-e"/>
    <w:basedOn w:val="subsubpara-e"/>
    <w:rsid w:val="00180D3E"/>
  </w:style>
  <w:style w:type="paragraph" w:customStyle="1" w:styleId="equationind3-f">
    <w:name w:val="equationind3-f"/>
    <w:basedOn w:val="equationind3-e"/>
    <w:rsid w:val="00180D3E"/>
    <w:rPr>
      <w:lang w:val="fr-CA"/>
    </w:rPr>
  </w:style>
  <w:style w:type="paragraph" w:customStyle="1" w:styleId="equationind4-e">
    <w:name w:val="equationind4-e"/>
    <w:basedOn w:val="subsubsubpara-e"/>
    <w:rsid w:val="00180D3E"/>
  </w:style>
  <w:style w:type="paragraph" w:customStyle="1" w:styleId="equationind4-f">
    <w:name w:val="equationind4-f"/>
    <w:basedOn w:val="equationind4-e"/>
    <w:rsid w:val="00180D3E"/>
    <w:rPr>
      <w:lang w:val="fr-CA"/>
    </w:rPr>
  </w:style>
  <w:style w:type="paragraph" w:customStyle="1" w:styleId="tablelevel4x-e">
    <w:name w:val="tablelevel4x-e"/>
    <w:basedOn w:val="table-e"/>
    <w:rsid w:val="00180D3E"/>
    <w:pPr>
      <w:spacing w:line="190" w:lineRule="exact"/>
      <w:ind w:left="1080"/>
    </w:pPr>
  </w:style>
  <w:style w:type="paragraph" w:customStyle="1" w:styleId="tablelevel4x-f">
    <w:name w:val="tablelevel4x-f"/>
    <w:basedOn w:val="tablelevel4x-e"/>
    <w:rsid w:val="00180D3E"/>
    <w:rPr>
      <w:lang w:val="fr-CA"/>
    </w:rPr>
  </w:style>
  <w:style w:type="paragraph" w:customStyle="1" w:styleId="headnoteind-e">
    <w:name w:val="headnoteind-e"/>
    <w:basedOn w:val="headnote-e"/>
    <w:rsid w:val="00180D3E"/>
    <w:pPr>
      <w:ind w:left="245"/>
    </w:pPr>
  </w:style>
  <w:style w:type="paragraph" w:customStyle="1" w:styleId="headnoteind-f">
    <w:name w:val="headnoteind-f"/>
    <w:basedOn w:val="headnoteind-e"/>
    <w:rsid w:val="00180D3E"/>
    <w:rPr>
      <w:lang w:val="fr-CA"/>
    </w:rPr>
  </w:style>
  <w:style w:type="paragraph" w:customStyle="1" w:styleId="footnoteLeft-e">
    <w:name w:val="footnoteLeft-e"/>
    <w:basedOn w:val="footnote-e"/>
    <w:rsid w:val="00180D3E"/>
    <w:pPr>
      <w:jc w:val="both"/>
    </w:pPr>
  </w:style>
  <w:style w:type="paragraph" w:customStyle="1" w:styleId="footnoteLeft-f">
    <w:name w:val="footnoteLeft-f"/>
    <w:basedOn w:val="footnoteLeft-e"/>
    <w:rsid w:val="00180D3E"/>
    <w:rPr>
      <w:lang w:val="fr-CA"/>
    </w:rPr>
  </w:style>
  <w:style w:type="paragraph" w:customStyle="1" w:styleId="TOCpartLeft-e">
    <w:name w:val="TOCpartLeft-e"/>
    <w:basedOn w:val="table-e"/>
    <w:rsid w:val="00180D3E"/>
    <w:rPr>
      <w:b/>
    </w:rPr>
  </w:style>
  <w:style w:type="paragraph" w:customStyle="1" w:styleId="TOCpartLeft-f">
    <w:name w:val="TOCpartLeft-f"/>
    <w:basedOn w:val="TOCpartLeft-e"/>
    <w:rsid w:val="00180D3E"/>
    <w:rPr>
      <w:lang w:val="fr-CA"/>
    </w:rPr>
  </w:style>
  <w:style w:type="character" w:customStyle="1" w:styleId="UnderBlue">
    <w:name w:val="UnderBlue"/>
    <w:rsid w:val="00180D3E"/>
    <w:rPr>
      <w:color w:val="0000FF"/>
      <w:u w:val="single" w:color="0000FF"/>
    </w:rPr>
  </w:style>
  <w:style w:type="paragraph" w:customStyle="1" w:styleId="TOCschedLeft-e">
    <w:name w:val="TOCschedLeft-e"/>
    <w:basedOn w:val="TOCpartLeft-e"/>
    <w:rsid w:val="00180D3E"/>
    <w:rPr>
      <w:b w:val="0"/>
    </w:rPr>
  </w:style>
  <w:style w:type="paragraph" w:customStyle="1" w:styleId="TOCschedLeft-f">
    <w:name w:val="TOCschedLeft-f"/>
    <w:basedOn w:val="TOCschedLeft-e"/>
    <w:rsid w:val="00180D3E"/>
    <w:rPr>
      <w:lang w:val="fr-CA"/>
    </w:rPr>
  </w:style>
  <w:style w:type="paragraph" w:customStyle="1" w:styleId="TOCheadLeft-e">
    <w:name w:val="TOCheadLeft-e"/>
    <w:basedOn w:val="TOCheadCenter-e"/>
    <w:rsid w:val="00180D3E"/>
    <w:pPr>
      <w:jc w:val="left"/>
    </w:pPr>
  </w:style>
  <w:style w:type="paragraph" w:customStyle="1" w:styleId="TOCheadLeft-f">
    <w:name w:val="TOCheadLeft-f"/>
    <w:basedOn w:val="TOCheadLeft-e"/>
    <w:rsid w:val="00180D3E"/>
    <w:rPr>
      <w:lang w:val="fr-CA"/>
    </w:rPr>
  </w:style>
  <w:style w:type="paragraph" w:customStyle="1" w:styleId="Yfootnote-e">
    <w:name w:val="Yfootnote-e"/>
    <w:basedOn w:val="footnote-e"/>
    <w:rsid w:val="00180D3E"/>
    <w:pPr>
      <w:shd w:val="clear" w:color="auto" w:fill="D9D9D9"/>
    </w:pPr>
  </w:style>
  <w:style w:type="paragraph" w:customStyle="1" w:styleId="Yfootnote-f">
    <w:name w:val="Yfootnote-f"/>
    <w:basedOn w:val="footnote-f"/>
    <w:rsid w:val="00180D3E"/>
    <w:pPr>
      <w:shd w:val="clear" w:color="auto" w:fill="D9D9D9"/>
    </w:pPr>
  </w:style>
  <w:style w:type="paragraph" w:customStyle="1" w:styleId="Yfootnoteleft-e">
    <w:name w:val="Yfootnoteleft-e"/>
    <w:basedOn w:val="footnoteLeft-e"/>
    <w:rsid w:val="00180D3E"/>
    <w:pPr>
      <w:shd w:val="clear" w:color="auto" w:fill="D9D9D9"/>
    </w:pPr>
  </w:style>
  <w:style w:type="paragraph" w:customStyle="1" w:styleId="Yfootnoteleft-f">
    <w:name w:val="Yfootnoteleft-f"/>
    <w:basedOn w:val="footnoteLeft-f"/>
    <w:rsid w:val="00180D3E"/>
    <w:pPr>
      <w:shd w:val="clear" w:color="auto" w:fill="D9D9D9"/>
    </w:pPr>
  </w:style>
  <w:style w:type="paragraph" w:customStyle="1" w:styleId="TOCpart-f">
    <w:name w:val="TOCpart-f"/>
    <w:basedOn w:val="TOCpart-e"/>
    <w:rsid w:val="00180D3E"/>
    <w:rPr>
      <w:lang w:val="fr-CA"/>
    </w:rPr>
  </w:style>
  <w:style w:type="paragraph" w:customStyle="1" w:styleId="TOCpart-e">
    <w:name w:val="TOCpart-e"/>
    <w:basedOn w:val="table-e"/>
    <w:rsid w:val="00180D3E"/>
    <w:rPr>
      <w:b/>
      <w:color w:val="0000FF"/>
      <w:u w:val="single" w:color="0000FF"/>
    </w:rPr>
  </w:style>
  <w:style w:type="paragraph" w:customStyle="1" w:styleId="TOCsched-f">
    <w:name w:val="TOCsched-f"/>
    <w:basedOn w:val="TOCsched-e"/>
    <w:rsid w:val="00180D3E"/>
    <w:rPr>
      <w:lang w:val="fr-CA"/>
    </w:rPr>
  </w:style>
  <w:style w:type="paragraph" w:customStyle="1" w:styleId="TOCsched-e">
    <w:name w:val="TOCsched-e"/>
    <w:basedOn w:val="table-e"/>
    <w:rsid w:val="00180D3E"/>
    <w:rPr>
      <w:color w:val="0000FF"/>
      <w:u w:val="single" w:color="0000FF"/>
    </w:rPr>
  </w:style>
  <w:style w:type="paragraph" w:customStyle="1" w:styleId="tocpartnum-f">
    <w:name w:val="tocpartnum-f"/>
    <w:basedOn w:val="tocpartnum-e"/>
    <w:rsid w:val="00180D3E"/>
    <w:rPr>
      <w:lang w:val="fr-CA"/>
    </w:rPr>
  </w:style>
  <w:style w:type="paragraph" w:customStyle="1" w:styleId="partnumRevoked-e">
    <w:name w:val="partnumRevoked-e"/>
    <w:basedOn w:val="partnum-e"/>
    <w:rsid w:val="00180D3E"/>
    <w:rPr>
      <w:b w:val="0"/>
      <w:caps w:val="0"/>
    </w:rPr>
  </w:style>
  <w:style w:type="paragraph" w:customStyle="1" w:styleId="partnumRevoked-f">
    <w:name w:val="partnumRevoked-f"/>
    <w:basedOn w:val="partnumRevoked-e"/>
    <w:rsid w:val="00180D3E"/>
    <w:rPr>
      <w:lang w:val="fr-CA"/>
    </w:rPr>
  </w:style>
  <w:style w:type="character" w:customStyle="1" w:styleId="ovallcaps">
    <w:name w:val="ovallcaps"/>
    <w:rsid w:val="00180D3E"/>
    <w:rPr>
      <w:caps/>
    </w:rPr>
  </w:style>
  <w:style w:type="character" w:customStyle="1" w:styleId="ovboldallcaps">
    <w:name w:val="ovboldallcaps"/>
    <w:rsid w:val="00180D3E"/>
    <w:rPr>
      <w:b/>
      <w:caps/>
    </w:rPr>
  </w:style>
  <w:style w:type="paragraph" w:customStyle="1" w:styleId="scheduleRevoked-e">
    <w:name w:val="scheduleRevoked-e"/>
    <w:basedOn w:val="schedule-e"/>
    <w:rsid w:val="00180D3E"/>
    <w:rPr>
      <w:caps w:val="0"/>
    </w:rPr>
  </w:style>
  <w:style w:type="paragraph" w:customStyle="1" w:styleId="scheduleRevoked-f">
    <w:name w:val="scheduleRevoked-f"/>
    <w:basedOn w:val="scheduleRevoked-e"/>
    <w:rsid w:val="00180D3E"/>
    <w:rPr>
      <w:lang w:val="fr-CA"/>
    </w:rPr>
  </w:style>
  <w:style w:type="paragraph" w:customStyle="1" w:styleId="formRevoked-e">
    <w:name w:val="formRevoked-e"/>
    <w:basedOn w:val="form-e"/>
    <w:rsid w:val="00180D3E"/>
    <w:rPr>
      <w:caps w:val="0"/>
    </w:rPr>
  </w:style>
  <w:style w:type="paragraph" w:customStyle="1" w:styleId="formRevoked-f">
    <w:name w:val="formRevoked-f"/>
    <w:basedOn w:val="formRevoked-e"/>
    <w:rsid w:val="00180D3E"/>
    <w:rPr>
      <w:lang w:val="fr-CA"/>
    </w:rPr>
  </w:style>
  <w:style w:type="paragraph" w:customStyle="1" w:styleId="OLCheader">
    <w:name w:val="OLCheader"/>
    <w:rsid w:val="00180D3E"/>
    <w:pPr>
      <w:widowControl w:val="0"/>
      <w:tabs>
        <w:tab w:val="center" w:pos="5160"/>
        <w:tab w:val="right" w:pos="10080"/>
      </w:tabs>
      <w:spacing w:line="160" w:lineRule="exact"/>
    </w:pPr>
  </w:style>
  <w:style w:type="paragraph" w:customStyle="1" w:styleId="OLCfooter">
    <w:name w:val="OLCfooter"/>
    <w:rsid w:val="00180D3E"/>
    <w:pPr>
      <w:widowControl w:val="0"/>
      <w:tabs>
        <w:tab w:val="center" w:pos="5160"/>
        <w:tab w:val="right" w:pos="10080"/>
      </w:tabs>
      <w:spacing w:before="70"/>
      <w:jc w:val="center"/>
    </w:pPr>
  </w:style>
  <w:style w:type="paragraph" w:customStyle="1" w:styleId="Ytablelevel1-e">
    <w:name w:val="Ytablelevel1-e"/>
    <w:basedOn w:val="tablelevel1-e"/>
    <w:rsid w:val="00180D3E"/>
    <w:pPr>
      <w:shd w:val="clear" w:color="auto" w:fill="D9D9D9"/>
    </w:pPr>
  </w:style>
  <w:style w:type="paragraph" w:customStyle="1" w:styleId="Ytablelevel1-f">
    <w:name w:val="Ytablelevel1-f"/>
    <w:basedOn w:val="Ytablelevel1-e"/>
    <w:rsid w:val="00180D3E"/>
    <w:rPr>
      <w:lang w:val="fr-CA"/>
    </w:rPr>
  </w:style>
  <w:style w:type="paragraph" w:customStyle="1" w:styleId="Ytablelevel1x-e">
    <w:name w:val="Ytablelevel1x-e"/>
    <w:basedOn w:val="tablelevel1x-e"/>
    <w:rsid w:val="00180D3E"/>
    <w:pPr>
      <w:shd w:val="clear" w:color="auto" w:fill="D9D9D9"/>
    </w:pPr>
  </w:style>
  <w:style w:type="paragraph" w:customStyle="1" w:styleId="Ytablelevel1x-f">
    <w:name w:val="Ytablelevel1x-f"/>
    <w:basedOn w:val="Ytablelevel1x-e"/>
    <w:rsid w:val="00180D3E"/>
    <w:rPr>
      <w:lang w:val="fr-CA"/>
    </w:rPr>
  </w:style>
  <w:style w:type="paragraph" w:customStyle="1" w:styleId="Ytablelevel2-e">
    <w:name w:val="Ytablelevel2-e"/>
    <w:basedOn w:val="tablelevel2-e"/>
    <w:rsid w:val="00180D3E"/>
    <w:pPr>
      <w:shd w:val="clear" w:color="auto" w:fill="D9D9D9"/>
    </w:pPr>
  </w:style>
  <w:style w:type="paragraph" w:customStyle="1" w:styleId="Ytablelevel2-f">
    <w:name w:val="Ytablelevel2-f"/>
    <w:basedOn w:val="Ytablelevel2-e"/>
    <w:rsid w:val="00180D3E"/>
    <w:rPr>
      <w:lang w:val="fr-CA"/>
    </w:rPr>
  </w:style>
  <w:style w:type="paragraph" w:customStyle="1" w:styleId="Ytablelevel2x-e">
    <w:name w:val="Ytablelevel2x-e"/>
    <w:basedOn w:val="tablelevel2x-e"/>
    <w:rsid w:val="00180D3E"/>
    <w:pPr>
      <w:shd w:val="clear" w:color="auto" w:fill="D9D9D9"/>
    </w:pPr>
  </w:style>
  <w:style w:type="paragraph" w:customStyle="1" w:styleId="Ytablelevel2x-f">
    <w:name w:val="Ytablelevel2x-f"/>
    <w:basedOn w:val="Ytablelevel2x-e"/>
    <w:rsid w:val="00180D3E"/>
    <w:rPr>
      <w:lang w:val="fr-CA"/>
    </w:rPr>
  </w:style>
  <w:style w:type="paragraph" w:customStyle="1" w:styleId="Ytablelevel3-e">
    <w:name w:val="Ytablelevel3-e"/>
    <w:basedOn w:val="tablelevel3-e"/>
    <w:rsid w:val="00180D3E"/>
    <w:pPr>
      <w:shd w:val="clear" w:color="auto" w:fill="D9D9D9"/>
    </w:pPr>
  </w:style>
  <w:style w:type="paragraph" w:customStyle="1" w:styleId="Ytablelevel3-f">
    <w:name w:val="Ytablelevel3-f"/>
    <w:basedOn w:val="Ytablelevel3-e"/>
    <w:rsid w:val="00180D3E"/>
    <w:rPr>
      <w:lang w:val="fr-CA"/>
    </w:rPr>
  </w:style>
  <w:style w:type="paragraph" w:customStyle="1" w:styleId="Ytablelevel3x-e">
    <w:name w:val="Ytablelevel3x-e"/>
    <w:basedOn w:val="tablelevel3x-e"/>
    <w:rsid w:val="00180D3E"/>
    <w:pPr>
      <w:shd w:val="clear" w:color="auto" w:fill="D9D9D9"/>
    </w:pPr>
  </w:style>
  <w:style w:type="paragraph" w:customStyle="1" w:styleId="Ytablelevel3x-f">
    <w:name w:val="Ytablelevel3x-f"/>
    <w:basedOn w:val="Ytablelevel3x-e"/>
    <w:rsid w:val="00180D3E"/>
    <w:rPr>
      <w:lang w:val="fr-CA"/>
    </w:rPr>
  </w:style>
  <w:style w:type="paragraph" w:customStyle="1" w:styleId="Ytablelevel4-e">
    <w:name w:val="Ytablelevel4-e"/>
    <w:basedOn w:val="tablelevel4-e"/>
    <w:rsid w:val="00180D3E"/>
    <w:pPr>
      <w:shd w:val="clear" w:color="auto" w:fill="D9D9D9"/>
    </w:pPr>
  </w:style>
  <w:style w:type="paragraph" w:customStyle="1" w:styleId="Ytablelevel4-f">
    <w:name w:val="Ytablelevel4-f"/>
    <w:basedOn w:val="Ytablelevel4-e"/>
    <w:rsid w:val="00180D3E"/>
    <w:rPr>
      <w:lang w:val="fr-CA"/>
    </w:rPr>
  </w:style>
  <w:style w:type="paragraph" w:customStyle="1" w:styleId="Ytablelevel4x-e">
    <w:name w:val="Ytablelevel4x-e"/>
    <w:basedOn w:val="tablelevel4x-e"/>
    <w:rsid w:val="00180D3E"/>
    <w:pPr>
      <w:shd w:val="clear" w:color="auto" w:fill="D9D9D9"/>
    </w:pPr>
  </w:style>
  <w:style w:type="paragraph" w:customStyle="1" w:styleId="Ytablelevel4x-f">
    <w:name w:val="Ytablelevel4x-f"/>
    <w:basedOn w:val="Ytablelevel4x-e"/>
    <w:rsid w:val="00180D3E"/>
    <w:rPr>
      <w:lang w:val="fr-CA"/>
    </w:rPr>
  </w:style>
  <w:style w:type="paragraph" w:customStyle="1" w:styleId="sdefsubclause-e">
    <w:name w:val="sdefsubclause-e"/>
    <w:basedOn w:val="Ssubclause-e"/>
    <w:rsid w:val="00180D3E"/>
  </w:style>
  <w:style w:type="paragraph" w:customStyle="1" w:styleId="sdefsubclause-f">
    <w:name w:val="sdefsubclause-f"/>
    <w:basedOn w:val="sdefsubclause-e"/>
    <w:rsid w:val="00180D3E"/>
    <w:rPr>
      <w:lang w:val="fr-CA"/>
    </w:rPr>
  </w:style>
  <w:style w:type="paragraph" w:customStyle="1" w:styleId="Ysdefsubclause-e">
    <w:name w:val="Ysdefsubclause-e"/>
    <w:basedOn w:val="sdefsubclause-e"/>
    <w:rsid w:val="00180D3E"/>
    <w:pPr>
      <w:shd w:val="clear" w:color="auto" w:fill="D9D9D9"/>
    </w:pPr>
  </w:style>
  <w:style w:type="paragraph" w:customStyle="1" w:styleId="Ysdefsubclause-f">
    <w:name w:val="Ysdefsubclause-f"/>
    <w:basedOn w:val="Ysdefsubclause-e"/>
    <w:rsid w:val="00180D3E"/>
    <w:rPr>
      <w:lang w:val="fr-CA"/>
    </w:rPr>
  </w:style>
  <w:style w:type="paragraph" w:customStyle="1" w:styleId="parawindt2-f">
    <w:name w:val="parawindt2-f"/>
    <w:basedOn w:val="parawindt2-e"/>
    <w:rsid w:val="00180D3E"/>
    <w:rPr>
      <w:lang w:val="fr-CA"/>
    </w:rPr>
  </w:style>
  <w:style w:type="paragraph" w:customStyle="1" w:styleId="parawindt3-f">
    <w:name w:val="parawindt3-f"/>
    <w:basedOn w:val="parawindt3-e"/>
    <w:rsid w:val="00180D3E"/>
    <w:rPr>
      <w:lang w:val="fr-CA"/>
    </w:rPr>
  </w:style>
  <w:style w:type="paragraph" w:customStyle="1" w:styleId="heading1x-e">
    <w:name w:val="heading1x-e"/>
    <w:basedOn w:val="heading1-e"/>
    <w:rsid w:val="00180D3E"/>
  </w:style>
  <w:style w:type="paragraph" w:customStyle="1" w:styleId="heading1x-f">
    <w:name w:val="heading1x-f"/>
    <w:basedOn w:val="heading1-f"/>
    <w:rsid w:val="00180D3E"/>
  </w:style>
  <w:style w:type="paragraph" w:customStyle="1" w:styleId="partnumRepeal-e">
    <w:name w:val="partnumRepeal-e"/>
    <w:basedOn w:val="partnumRevoked-e"/>
    <w:rsid w:val="00180D3E"/>
  </w:style>
  <w:style w:type="paragraph" w:customStyle="1" w:styleId="partnumRepeal-f">
    <w:name w:val="partnumRepeal-f"/>
    <w:basedOn w:val="partnumRevoked-f"/>
    <w:rsid w:val="00180D3E"/>
  </w:style>
  <w:style w:type="paragraph" w:customStyle="1" w:styleId="scheduleRepeal-e">
    <w:name w:val="scheduleRepeal-e"/>
    <w:basedOn w:val="scheduleRevoked-e"/>
    <w:rsid w:val="00180D3E"/>
  </w:style>
  <w:style w:type="paragraph" w:customStyle="1" w:styleId="scheduleRepeal-f">
    <w:name w:val="scheduleRepeal-f"/>
    <w:basedOn w:val="scheduleRevoked-f"/>
    <w:rsid w:val="00180D3E"/>
  </w:style>
  <w:style w:type="paragraph" w:customStyle="1" w:styleId="formRepeal-e">
    <w:name w:val="formRepeal-e"/>
    <w:basedOn w:val="formRevoked-e"/>
    <w:rsid w:val="00180D3E"/>
  </w:style>
  <w:style w:type="paragraph" w:customStyle="1" w:styleId="formRepeal-f">
    <w:name w:val="formRepeal-f"/>
    <w:basedOn w:val="formRevoked-f"/>
    <w:rsid w:val="00180D3E"/>
  </w:style>
  <w:style w:type="paragraph" w:customStyle="1" w:styleId="tableheadingRepeal-e">
    <w:name w:val="tableheadingRepeal-e"/>
    <w:basedOn w:val="tableheadingrev-e"/>
    <w:rsid w:val="00180D3E"/>
  </w:style>
  <w:style w:type="paragraph" w:customStyle="1" w:styleId="tableheadingRepeal-f">
    <w:name w:val="tableheadingRepeal-f"/>
    <w:basedOn w:val="tableheadingrev-f"/>
    <w:rsid w:val="00180D3E"/>
  </w:style>
  <w:style w:type="paragraph" w:customStyle="1" w:styleId="tableheadingrev-f">
    <w:name w:val="tableheadingrev-f"/>
    <w:basedOn w:val="tableheadingrev-e"/>
    <w:rsid w:val="00180D3E"/>
    <w:rPr>
      <w:lang w:val="fr-CA"/>
    </w:rPr>
  </w:style>
  <w:style w:type="paragraph" w:customStyle="1" w:styleId="subsubsubsubclause-e">
    <w:name w:val="subsubsubsubclause-e"/>
    <w:basedOn w:val="clause-e"/>
    <w:rsid w:val="00180D3E"/>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180D3E"/>
    <w:rPr>
      <w:lang w:val="fr-CA"/>
    </w:rPr>
  </w:style>
  <w:style w:type="paragraph" w:customStyle="1" w:styleId="xnumsub-e">
    <w:name w:val="xnumsub-e"/>
    <w:basedOn w:val="xnum-e"/>
    <w:rsid w:val="00180D3E"/>
    <w:pPr>
      <w:ind w:left="960" w:right="840" w:hanging="960"/>
    </w:pPr>
  </w:style>
  <w:style w:type="paragraph" w:customStyle="1" w:styleId="Caution">
    <w:name w:val="Caution"/>
    <w:basedOn w:val="NoticeDisclaimer"/>
    <w:rsid w:val="00180D3E"/>
  </w:style>
  <w:style w:type="paragraph" w:customStyle="1" w:styleId="Yequationind1-e">
    <w:name w:val="Yequationind1-e"/>
    <w:basedOn w:val="equationind1-e"/>
    <w:rsid w:val="00180D3E"/>
    <w:pPr>
      <w:shd w:val="clear" w:color="auto" w:fill="D9D9D9"/>
    </w:pPr>
  </w:style>
  <w:style w:type="paragraph" w:customStyle="1" w:styleId="Yequationind1-f">
    <w:name w:val="Yequationind1-f"/>
    <w:basedOn w:val="equationind1-f"/>
    <w:rsid w:val="00180D3E"/>
    <w:pPr>
      <w:shd w:val="clear" w:color="auto" w:fill="D9D9D9"/>
    </w:pPr>
  </w:style>
  <w:style w:type="paragraph" w:customStyle="1" w:styleId="Yequationind2-e">
    <w:name w:val="Yequationind2-e"/>
    <w:basedOn w:val="equationind2-e"/>
    <w:rsid w:val="00180D3E"/>
    <w:pPr>
      <w:shd w:val="clear" w:color="auto" w:fill="D9D9D9"/>
    </w:pPr>
  </w:style>
  <w:style w:type="paragraph" w:customStyle="1" w:styleId="Yequationind2-f">
    <w:name w:val="Yequationind2-f"/>
    <w:basedOn w:val="equationind2-f"/>
    <w:rsid w:val="00180D3E"/>
    <w:pPr>
      <w:shd w:val="clear" w:color="auto" w:fill="D9D9D9"/>
    </w:pPr>
  </w:style>
  <w:style w:type="paragraph" w:customStyle="1" w:styleId="Yequationind3-e">
    <w:name w:val="Yequationind3-e"/>
    <w:basedOn w:val="equationind3-e"/>
    <w:rsid w:val="00180D3E"/>
    <w:pPr>
      <w:shd w:val="clear" w:color="auto" w:fill="D9D9D9"/>
    </w:pPr>
  </w:style>
  <w:style w:type="paragraph" w:customStyle="1" w:styleId="Yequationind3-f">
    <w:name w:val="Yequationind3-f"/>
    <w:basedOn w:val="equationind3-f"/>
    <w:rsid w:val="00180D3E"/>
    <w:pPr>
      <w:shd w:val="clear" w:color="auto" w:fill="D9D9D9"/>
    </w:pPr>
  </w:style>
  <w:style w:type="paragraph" w:customStyle="1" w:styleId="Yequationind4-e">
    <w:name w:val="Yequationind4-e"/>
    <w:basedOn w:val="equationind4-e"/>
    <w:rsid w:val="00180D3E"/>
    <w:pPr>
      <w:shd w:val="clear" w:color="auto" w:fill="D9D9D9"/>
    </w:pPr>
  </w:style>
  <w:style w:type="paragraph" w:customStyle="1" w:styleId="Yequationind4-f">
    <w:name w:val="Yequationind4-f"/>
    <w:basedOn w:val="equationind4-f"/>
    <w:rsid w:val="00180D3E"/>
    <w:pPr>
      <w:shd w:val="clear" w:color="auto" w:fill="D9D9D9"/>
    </w:pPr>
  </w:style>
  <w:style w:type="paragraph" w:customStyle="1" w:styleId="xnumsub-f">
    <w:name w:val="xnumsub-f"/>
    <w:basedOn w:val="xnumsub-e"/>
    <w:rsid w:val="00180D3E"/>
    <w:pPr>
      <w:tabs>
        <w:tab w:val="clear" w:pos="399"/>
        <w:tab w:val="clear" w:pos="560"/>
        <w:tab w:val="right" w:pos="840"/>
        <w:tab w:val="left" w:pos="960"/>
      </w:tabs>
      <w:ind w:right="0"/>
    </w:pPr>
    <w:rPr>
      <w:lang w:val="fr-CA"/>
    </w:rPr>
  </w:style>
  <w:style w:type="paragraph" w:customStyle="1" w:styleId="Yheading1x-e">
    <w:name w:val="Yheading1x-e"/>
    <w:basedOn w:val="heading1x-e"/>
    <w:rsid w:val="00180D3E"/>
    <w:pPr>
      <w:shd w:val="clear" w:color="auto" w:fill="D9D9D9"/>
    </w:pPr>
  </w:style>
  <w:style w:type="paragraph" w:customStyle="1" w:styleId="Yheading1x-f">
    <w:name w:val="Yheading1x-f"/>
    <w:basedOn w:val="Yheading1x-e"/>
    <w:rsid w:val="00180D3E"/>
    <w:rPr>
      <w:lang w:val="fr-CA"/>
    </w:rPr>
  </w:style>
  <w:style w:type="paragraph" w:customStyle="1" w:styleId="Yprocheadnote-e">
    <w:name w:val="Yprocheadnote-e"/>
    <w:basedOn w:val="headnote-e"/>
    <w:rsid w:val="00180D3E"/>
    <w:pPr>
      <w:shd w:val="clear" w:color="auto" w:fill="D9D9D9"/>
      <w:ind w:left="240"/>
    </w:pPr>
  </w:style>
  <w:style w:type="paragraph" w:customStyle="1" w:styleId="Yprocheadnote-f">
    <w:name w:val="Yprocheadnote-f"/>
    <w:basedOn w:val="headnote-f"/>
    <w:rsid w:val="00180D3E"/>
    <w:pPr>
      <w:shd w:val="clear" w:color="auto" w:fill="D9D9D9"/>
      <w:ind w:left="240"/>
    </w:pPr>
  </w:style>
  <w:style w:type="paragraph" w:customStyle="1" w:styleId="tableitalic-e">
    <w:name w:val="tableitalic-e"/>
    <w:basedOn w:val="table-e"/>
    <w:rsid w:val="00180D3E"/>
    <w:rPr>
      <w:i/>
    </w:rPr>
  </w:style>
  <w:style w:type="paragraph" w:customStyle="1" w:styleId="tableitalic-f">
    <w:name w:val="tableitalic-f"/>
    <w:basedOn w:val="table-f"/>
    <w:rsid w:val="00180D3E"/>
    <w:rPr>
      <w:i/>
    </w:rPr>
  </w:style>
  <w:style w:type="paragraph" w:customStyle="1" w:styleId="Ytableitalic-e">
    <w:name w:val="Ytableitalic-e"/>
    <w:basedOn w:val="tableitalic-e"/>
    <w:rsid w:val="00180D3E"/>
    <w:pPr>
      <w:shd w:val="clear" w:color="auto" w:fill="D9D9D9"/>
    </w:pPr>
  </w:style>
  <w:style w:type="paragraph" w:customStyle="1" w:styleId="Ytableitalic-f">
    <w:name w:val="Ytableitalic-f"/>
    <w:basedOn w:val="tableitalic-f"/>
    <w:rsid w:val="00180D3E"/>
    <w:pPr>
      <w:shd w:val="clear" w:color="auto" w:fill="D9D9D9"/>
    </w:pPr>
  </w:style>
  <w:style w:type="paragraph" w:customStyle="1" w:styleId="tablebold-e">
    <w:name w:val="tablebold-e"/>
    <w:basedOn w:val="table-e"/>
    <w:rsid w:val="00180D3E"/>
    <w:rPr>
      <w:b/>
    </w:rPr>
  </w:style>
  <w:style w:type="paragraph" w:customStyle="1" w:styleId="tablebold-f">
    <w:name w:val="tablebold-f"/>
    <w:basedOn w:val="table-f"/>
    <w:rsid w:val="00180D3E"/>
    <w:rPr>
      <w:b/>
    </w:rPr>
  </w:style>
  <w:style w:type="paragraph" w:customStyle="1" w:styleId="Ytablebold-e">
    <w:name w:val="Ytablebold-e"/>
    <w:basedOn w:val="Ytable-e"/>
    <w:rsid w:val="00180D3E"/>
    <w:rPr>
      <w:b/>
    </w:rPr>
  </w:style>
  <w:style w:type="paragraph" w:customStyle="1" w:styleId="Ytablebold-f">
    <w:name w:val="Ytablebold-f"/>
    <w:basedOn w:val="Ytable-f"/>
    <w:rsid w:val="00180D3E"/>
    <w:rPr>
      <w:b/>
    </w:rPr>
  </w:style>
  <w:style w:type="paragraph" w:customStyle="1" w:styleId="bhnote-e">
    <w:name w:val="bhnote-e"/>
    <w:basedOn w:val="note-e"/>
    <w:rsid w:val="00180D3E"/>
    <w:pPr>
      <w:spacing w:line="209" w:lineRule="exact"/>
    </w:pPr>
  </w:style>
  <w:style w:type="paragraph" w:customStyle="1" w:styleId="bhnote-f">
    <w:name w:val="bhnote-f"/>
    <w:basedOn w:val="bhnote-e"/>
    <w:rsid w:val="00180D3E"/>
    <w:pPr>
      <w:tabs>
        <w:tab w:val="clear" w:pos="-578"/>
        <w:tab w:val="clear" w:pos="578"/>
        <w:tab w:val="left" w:pos="1056"/>
      </w:tabs>
    </w:pPr>
    <w:rPr>
      <w:lang w:val="fr-CA"/>
    </w:rPr>
  </w:style>
  <w:style w:type="paragraph" w:customStyle="1" w:styleId="defsubsubsubclause-e">
    <w:name w:val="defsubsubsubclause-e"/>
    <w:basedOn w:val="subsubsubclause-e"/>
    <w:rsid w:val="00180D3E"/>
  </w:style>
  <w:style w:type="paragraph" w:customStyle="1" w:styleId="defsubsubsubclause-f">
    <w:name w:val="defsubsubsubclause-f"/>
    <w:basedOn w:val="subsubsubclause-f"/>
    <w:rsid w:val="00180D3E"/>
  </w:style>
  <w:style w:type="paragraph" w:customStyle="1" w:styleId="Ydefsubsubsubclause-e">
    <w:name w:val="Ydefsubsubsubclause-e"/>
    <w:basedOn w:val="Ysubsubsubclause-e"/>
    <w:rsid w:val="00180D3E"/>
  </w:style>
  <w:style w:type="paragraph" w:customStyle="1" w:styleId="Ydefsubsubsubclause-f">
    <w:name w:val="Ydefsubsubsubclause-f"/>
    <w:basedOn w:val="Ysubsubsubclause-f"/>
    <w:rsid w:val="00180D3E"/>
  </w:style>
  <w:style w:type="paragraph" w:customStyle="1" w:styleId="Yprocdefsubsubsubclause-e">
    <w:name w:val="Yprocdefsubsubsubclause-e"/>
    <w:basedOn w:val="Yprocsubsubsubclause-e"/>
    <w:rsid w:val="00180D3E"/>
  </w:style>
  <w:style w:type="paragraph" w:customStyle="1" w:styleId="Yprocdefsubsubsubclause-f">
    <w:name w:val="Yprocdefsubsubsubclause-f"/>
    <w:basedOn w:val="Yprocsubsubsubclause-f"/>
    <w:rsid w:val="00180D3E"/>
  </w:style>
  <w:style w:type="paragraph" w:customStyle="1" w:styleId="Yprocheading1-e">
    <w:name w:val="Yprocheading1-e"/>
    <w:basedOn w:val="Yheading1-e"/>
    <w:rsid w:val="00180D3E"/>
    <w:pPr>
      <w:ind w:left="240"/>
    </w:pPr>
  </w:style>
  <w:style w:type="paragraph" w:customStyle="1" w:styleId="Yprocheading1-f">
    <w:name w:val="Yprocheading1-f"/>
    <w:basedOn w:val="Yprocheading1-e"/>
    <w:rsid w:val="00180D3E"/>
    <w:rPr>
      <w:lang w:val="fr-CA"/>
    </w:rPr>
  </w:style>
  <w:style w:type="paragraph" w:customStyle="1" w:styleId="tableitaliclevel1x-e">
    <w:name w:val="tableitaliclevel1x-e"/>
    <w:basedOn w:val="tablelevel1x-e"/>
    <w:rsid w:val="00180D3E"/>
    <w:rPr>
      <w:i/>
    </w:rPr>
  </w:style>
  <w:style w:type="paragraph" w:customStyle="1" w:styleId="tableitaliclevel1x-f">
    <w:name w:val="tableitaliclevel1x-f"/>
    <w:basedOn w:val="tablelevel1x-f"/>
    <w:rsid w:val="00180D3E"/>
    <w:rPr>
      <w:i/>
    </w:rPr>
  </w:style>
  <w:style w:type="paragraph" w:customStyle="1" w:styleId="tablebolditalic-e">
    <w:name w:val="tablebolditalic-e"/>
    <w:basedOn w:val="tableitalic-e"/>
    <w:rsid w:val="00180D3E"/>
    <w:rPr>
      <w:b/>
    </w:rPr>
  </w:style>
  <w:style w:type="paragraph" w:customStyle="1" w:styleId="tablebolditalic-f">
    <w:name w:val="tablebolditalic-f"/>
    <w:basedOn w:val="tableitalic-f"/>
    <w:rsid w:val="00180D3E"/>
    <w:rPr>
      <w:b/>
    </w:rPr>
  </w:style>
  <w:style w:type="paragraph" w:customStyle="1" w:styleId="headnoteitalic-e">
    <w:name w:val="headnoteitalic-e"/>
    <w:basedOn w:val="headnote-e"/>
    <w:rsid w:val="00180D3E"/>
    <w:rPr>
      <w:i/>
    </w:rPr>
  </w:style>
  <w:style w:type="paragraph" w:customStyle="1" w:styleId="headnoteitalic-f">
    <w:name w:val="headnoteitalic-f"/>
    <w:basedOn w:val="headnote-f"/>
    <w:rsid w:val="00180D3E"/>
    <w:rPr>
      <w:i/>
      <w:lang w:val="en-GB"/>
    </w:rPr>
  </w:style>
  <w:style w:type="paragraph" w:customStyle="1" w:styleId="xheadnote-e">
    <w:name w:val="xheadnote-e"/>
    <w:basedOn w:val="xleftpara-e"/>
    <w:rsid w:val="00180D3E"/>
    <w:rPr>
      <w:b/>
    </w:rPr>
  </w:style>
  <w:style w:type="paragraph" w:customStyle="1" w:styleId="xheadnote-f">
    <w:name w:val="xheadnote-f"/>
    <w:basedOn w:val="xleftpara-f"/>
    <w:rsid w:val="00180D3E"/>
    <w:rPr>
      <w:b/>
      <w:lang w:val="en-GB"/>
    </w:rPr>
  </w:style>
  <w:style w:type="paragraph" w:customStyle="1" w:styleId="Pschedule-e">
    <w:name w:val="Pschedule-e"/>
    <w:basedOn w:val="schedule-e"/>
    <w:rsid w:val="00180D3E"/>
    <w:rPr>
      <w:b/>
    </w:rPr>
  </w:style>
  <w:style w:type="paragraph" w:customStyle="1" w:styleId="Pschedule-f">
    <w:name w:val="Pschedule-f"/>
    <w:basedOn w:val="schedule-f"/>
    <w:rsid w:val="00180D3E"/>
    <w:rPr>
      <w:b/>
      <w:lang w:val="en-GB"/>
    </w:rPr>
  </w:style>
  <w:style w:type="paragraph" w:customStyle="1" w:styleId="rsignature-e">
    <w:name w:val="rsignature-e"/>
    <w:rsid w:val="00180D3E"/>
    <w:pPr>
      <w:keepNext/>
      <w:tabs>
        <w:tab w:val="left" w:pos="0"/>
      </w:tabs>
      <w:suppressAutoHyphens/>
      <w:spacing w:before="49" w:line="190" w:lineRule="exact"/>
      <w:jc w:val="right"/>
    </w:pPr>
    <w:rPr>
      <w:smallCaps/>
      <w:snapToGrid w:val="0"/>
      <w:lang w:val="en-GB" w:eastAsia="en-CA"/>
    </w:rPr>
  </w:style>
  <w:style w:type="paragraph" w:customStyle="1" w:styleId="rsignature-f">
    <w:name w:val="rsignature-f"/>
    <w:rsid w:val="00180D3E"/>
    <w:pPr>
      <w:keepNext/>
      <w:tabs>
        <w:tab w:val="left" w:pos="0"/>
      </w:tabs>
      <w:suppressAutoHyphens/>
      <w:spacing w:before="49" w:line="190" w:lineRule="exact"/>
      <w:jc w:val="right"/>
    </w:pPr>
    <w:rPr>
      <w:smallCaps/>
      <w:snapToGrid w:val="0"/>
      <w:lang w:val="fr-CA" w:eastAsia="en-CA"/>
    </w:rPr>
  </w:style>
  <w:style w:type="paragraph" w:customStyle="1" w:styleId="lsignature-e">
    <w:name w:val="lsignature-e"/>
    <w:rsid w:val="00180D3E"/>
    <w:pPr>
      <w:keepNext/>
      <w:tabs>
        <w:tab w:val="left" w:pos="0"/>
      </w:tabs>
      <w:suppressAutoHyphens/>
      <w:spacing w:before="49" w:line="190" w:lineRule="exact"/>
    </w:pPr>
    <w:rPr>
      <w:smallCaps/>
      <w:snapToGrid w:val="0"/>
      <w:lang w:val="en-GB" w:eastAsia="en-CA"/>
    </w:rPr>
  </w:style>
  <w:style w:type="paragraph" w:customStyle="1" w:styleId="lsignature-f">
    <w:name w:val="lsignature-f"/>
    <w:rsid w:val="00180D3E"/>
    <w:pPr>
      <w:keepNext/>
      <w:tabs>
        <w:tab w:val="left" w:pos="0"/>
      </w:tabs>
      <w:suppressAutoHyphens/>
      <w:spacing w:before="49" w:line="190" w:lineRule="exact"/>
    </w:pPr>
    <w:rPr>
      <w:smallCaps/>
      <w:snapToGrid w:val="0"/>
      <w:lang w:val="fr-CA" w:eastAsia="en-CA"/>
    </w:rPr>
  </w:style>
  <w:style w:type="paragraph" w:customStyle="1" w:styleId="rsigntit-e">
    <w:name w:val="rsigntit-e"/>
    <w:rsid w:val="00180D3E"/>
    <w:pPr>
      <w:keepNext/>
      <w:tabs>
        <w:tab w:val="left" w:pos="0"/>
      </w:tabs>
      <w:suppressAutoHyphens/>
      <w:spacing w:after="239" w:line="190" w:lineRule="exact"/>
      <w:jc w:val="right"/>
    </w:pPr>
    <w:rPr>
      <w:i/>
      <w:snapToGrid w:val="0"/>
      <w:lang w:val="en-GB" w:eastAsia="en-CA"/>
    </w:rPr>
  </w:style>
  <w:style w:type="paragraph" w:customStyle="1" w:styleId="rsigntit-f">
    <w:name w:val="rsigntit-f"/>
    <w:rsid w:val="00180D3E"/>
    <w:pPr>
      <w:keepNext/>
      <w:tabs>
        <w:tab w:val="left" w:pos="0"/>
      </w:tabs>
      <w:suppressAutoHyphens/>
      <w:spacing w:after="239" w:line="190" w:lineRule="exact"/>
      <w:jc w:val="right"/>
    </w:pPr>
    <w:rPr>
      <w:i/>
      <w:snapToGrid w:val="0"/>
      <w:lang w:val="fr-CA" w:eastAsia="en-CA"/>
    </w:rPr>
  </w:style>
  <w:style w:type="paragraph" w:customStyle="1" w:styleId="lsigntit-e">
    <w:name w:val="lsigntit-e"/>
    <w:rsid w:val="00180D3E"/>
    <w:pPr>
      <w:keepNext/>
      <w:tabs>
        <w:tab w:val="left" w:pos="0"/>
      </w:tabs>
      <w:suppressAutoHyphens/>
      <w:spacing w:after="239" w:line="190" w:lineRule="exact"/>
    </w:pPr>
    <w:rPr>
      <w:i/>
      <w:snapToGrid w:val="0"/>
      <w:lang w:val="en-GB" w:eastAsia="en-CA"/>
    </w:rPr>
  </w:style>
  <w:style w:type="paragraph" w:customStyle="1" w:styleId="lsigntit-f">
    <w:name w:val="lsigntit-f"/>
    <w:rsid w:val="00180D3E"/>
    <w:pPr>
      <w:keepNext/>
      <w:tabs>
        <w:tab w:val="left" w:pos="0"/>
      </w:tabs>
      <w:suppressAutoHyphens/>
      <w:spacing w:after="239" w:line="190" w:lineRule="exact"/>
    </w:pPr>
    <w:rPr>
      <w:i/>
      <w:snapToGrid w:val="0"/>
      <w:lang w:val="fr-CA" w:eastAsia="en-CA"/>
    </w:rPr>
  </w:style>
  <w:style w:type="paragraph" w:customStyle="1" w:styleId="Notice-e">
    <w:name w:val="Notice-e"/>
    <w:rsid w:val="00180D3E"/>
    <w:pPr>
      <w:tabs>
        <w:tab w:val="left" w:pos="0"/>
        <w:tab w:val="left" w:pos="1440"/>
        <w:tab w:val="left" w:pos="2880"/>
        <w:tab w:val="left" w:pos="4320"/>
      </w:tabs>
      <w:spacing w:before="80" w:line="189" w:lineRule="exact"/>
      <w:jc w:val="both"/>
    </w:pPr>
    <w:rPr>
      <w:snapToGrid w:val="0"/>
      <w:color w:val="FF0000"/>
      <w:sz w:val="18"/>
    </w:rPr>
  </w:style>
  <w:style w:type="paragraph" w:customStyle="1" w:styleId="signature-e">
    <w:name w:val="signature-e"/>
    <w:basedOn w:val="rsignature-e"/>
    <w:rsid w:val="00180D3E"/>
  </w:style>
  <w:style w:type="paragraph" w:customStyle="1" w:styleId="signature-f">
    <w:name w:val="signature-f"/>
    <w:basedOn w:val="rsignature-f"/>
    <w:rsid w:val="00180D3E"/>
  </w:style>
  <w:style w:type="paragraph" w:customStyle="1" w:styleId="signtit-e">
    <w:name w:val="signtit-e"/>
    <w:basedOn w:val="rsigntit-e"/>
    <w:rsid w:val="00180D3E"/>
  </w:style>
  <w:style w:type="paragraph" w:customStyle="1" w:styleId="signtit-f">
    <w:name w:val="signtit-f"/>
    <w:basedOn w:val="rsigntit-f"/>
    <w:rsid w:val="00180D3E"/>
  </w:style>
  <w:style w:type="paragraph" w:customStyle="1" w:styleId="certify-e">
    <w:name w:val="certify-e"/>
    <w:basedOn w:val="dated-e"/>
    <w:rsid w:val="00180D3E"/>
  </w:style>
  <w:style w:type="paragraph" w:customStyle="1" w:styleId="certify-f">
    <w:name w:val="certify-f"/>
    <w:basedOn w:val="dated-f"/>
    <w:rsid w:val="00180D3E"/>
  </w:style>
  <w:style w:type="paragraph" w:customStyle="1" w:styleId="YPheading3-e">
    <w:name w:val="YPheading3-e"/>
    <w:basedOn w:val="Pheading3-e"/>
    <w:rsid w:val="00180D3E"/>
    <w:pPr>
      <w:shd w:val="clear" w:color="auto" w:fill="D9D9D9"/>
    </w:pPr>
  </w:style>
  <w:style w:type="paragraph" w:customStyle="1" w:styleId="YPheading3-f">
    <w:name w:val="YPheading3-f"/>
    <w:basedOn w:val="Pheading3-f"/>
    <w:rsid w:val="00180D3E"/>
    <w:pPr>
      <w:shd w:val="clear" w:color="auto" w:fill="D9D9D9"/>
    </w:pPr>
  </w:style>
  <w:style w:type="paragraph" w:customStyle="1" w:styleId="Yproctablelevel1x-e">
    <w:name w:val="Yproctablelevel1x-e"/>
    <w:basedOn w:val="Ytablelevel1x-e"/>
    <w:rsid w:val="00180D3E"/>
    <w:pPr>
      <w:ind w:left="240"/>
    </w:pPr>
  </w:style>
  <w:style w:type="paragraph" w:customStyle="1" w:styleId="Yproctablelevel1x-f">
    <w:name w:val="Yproctablelevel1x-f"/>
    <w:basedOn w:val="Ytablelevel1x-f"/>
    <w:rsid w:val="00180D3E"/>
    <w:pPr>
      <w:ind w:left="240"/>
    </w:pPr>
  </w:style>
  <w:style w:type="paragraph" w:customStyle="1" w:styleId="Yproctableboldlevel1x-e">
    <w:name w:val="Yproctableboldlevel1x-e"/>
    <w:basedOn w:val="Yproctablelevel1x-e"/>
    <w:rsid w:val="00180D3E"/>
    <w:rPr>
      <w:b/>
    </w:rPr>
  </w:style>
  <w:style w:type="paragraph" w:customStyle="1" w:styleId="Yproctableboldlevel1x-f">
    <w:name w:val="Yproctableboldlevel1x-f"/>
    <w:basedOn w:val="Yproctablelevel1x-f"/>
    <w:rsid w:val="00180D3E"/>
    <w:rPr>
      <w:b/>
    </w:rPr>
  </w:style>
  <w:style w:type="paragraph" w:customStyle="1" w:styleId="NoticeAmend1-e">
    <w:name w:val="NoticeAmend1-e"/>
    <w:basedOn w:val="Notice-e"/>
    <w:rsid w:val="00180D3E"/>
    <w:pPr>
      <w:ind w:left="720"/>
      <w:jc w:val="left"/>
    </w:pPr>
  </w:style>
  <w:style w:type="paragraph" w:customStyle="1" w:styleId="NoticeAmend2-e">
    <w:name w:val="NoticeAmend2-e"/>
    <w:basedOn w:val="Notice-e"/>
    <w:rsid w:val="00180D3E"/>
    <w:pPr>
      <w:spacing w:line="180" w:lineRule="exact"/>
      <w:ind w:left="1440"/>
      <w:jc w:val="left"/>
    </w:pPr>
  </w:style>
  <w:style w:type="paragraph" w:customStyle="1" w:styleId="NoticeAmend3-e">
    <w:name w:val="NoticeAmend3-e"/>
    <w:basedOn w:val="NoticeAmend1-e"/>
    <w:rsid w:val="00180D3E"/>
  </w:style>
  <w:style w:type="paragraph" w:customStyle="1" w:styleId="NoticeProc1-e">
    <w:name w:val="NoticeProc1-e"/>
    <w:basedOn w:val="Notice-e"/>
    <w:rsid w:val="00180D3E"/>
    <w:pPr>
      <w:spacing w:before="120" w:line="180" w:lineRule="exact"/>
      <w:ind w:left="720"/>
      <w:jc w:val="left"/>
    </w:pPr>
  </w:style>
  <w:style w:type="paragraph" w:customStyle="1" w:styleId="ConsolidationPeriod-f">
    <w:name w:val="ConsolidationPeriod-f"/>
    <w:basedOn w:val="ConsolidationPeriod-e"/>
    <w:rsid w:val="00180D3E"/>
    <w:rPr>
      <w:lang w:val="fr-CA"/>
    </w:rPr>
  </w:style>
  <w:style w:type="paragraph" w:customStyle="1" w:styleId="Notice-f">
    <w:name w:val="Notice-f"/>
    <w:basedOn w:val="Notice-e"/>
    <w:rsid w:val="00180D3E"/>
    <w:rPr>
      <w:lang w:val="fr-CA"/>
    </w:rPr>
  </w:style>
  <w:style w:type="paragraph" w:customStyle="1" w:styleId="NoticeAmend1-f">
    <w:name w:val="NoticeAmend1-f"/>
    <w:basedOn w:val="NoticeAmend1-e"/>
    <w:rsid w:val="00180D3E"/>
    <w:rPr>
      <w:lang w:val="fr-CA"/>
    </w:rPr>
  </w:style>
  <w:style w:type="paragraph" w:customStyle="1" w:styleId="NoticeAmend2-f">
    <w:name w:val="NoticeAmend2-f"/>
    <w:basedOn w:val="NoticeAmend2-e"/>
    <w:rsid w:val="00180D3E"/>
    <w:rPr>
      <w:lang w:val="fr-CA"/>
    </w:rPr>
  </w:style>
  <w:style w:type="paragraph" w:customStyle="1" w:styleId="NoticeAmend3-f">
    <w:name w:val="NoticeAmend3-f"/>
    <w:basedOn w:val="NoticeAmend3-e"/>
    <w:rsid w:val="00180D3E"/>
    <w:rPr>
      <w:lang w:val="fr-CA"/>
    </w:rPr>
  </w:style>
  <w:style w:type="paragraph" w:customStyle="1" w:styleId="NoticeProc1-f">
    <w:name w:val="NoticeProc1-f"/>
    <w:basedOn w:val="NoticeProc1-e"/>
    <w:rsid w:val="00180D3E"/>
    <w:rPr>
      <w:lang w:val="fr-CA"/>
    </w:rPr>
  </w:style>
  <w:style w:type="paragraph" w:customStyle="1" w:styleId="Yparawindt2-e">
    <w:name w:val="Yparawindt2-e"/>
    <w:basedOn w:val="parawindt2-e"/>
    <w:rsid w:val="00180D3E"/>
    <w:pPr>
      <w:shd w:val="clear" w:color="auto" w:fill="D9D9D9"/>
    </w:pPr>
  </w:style>
  <w:style w:type="paragraph" w:customStyle="1" w:styleId="Yparawindt2-f">
    <w:name w:val="Yparawindt2-f"/>
    <w:basedOn w:val="parawindt2-f"/>
    <w:rsid w:val="00180D3E"/>
    <w:pPr>
      <w:shd w:val="clear" w:color="auto" w:fill="D9D9D9"/>
    </w:pPr>
  </w:style>
  <w:style w:type="paragraph" w:customStyle="1" w:styleId="Yparawindt3-e">
    <w:name w:val="Yparawindt3-e"/>
    <w:basedOn w:val="parawindt3-e"/>
    <w:rsid w:val="00180D3E"/>
    <w:pPr>
      <w:shd w:val="clear" w:color="auto" w:fill="D9D9D9"/>
    </w:pPr>
  </w:style>
  <w:style w:type="paragraph" w:customStyle="1" w:styleId="Yparawindt3-f">
    <w:name w:val="Yparawindt3-f"/>
    <w:basedOn w:val="parawindt3-f"/>
    <w:rsid w:val="00180D3E"/>
    <w:pPr>
      <w:shd w:val="clear" w:color="auto" w:fill="D9D9D9"/>
    </w:pPr>
  </w:style>
  <w:style w:type="paragraph" w:customStyle="1" w:styleId="heading2x-e">
    <w:name w:val="heading2x-e"/>
    <w:basedOn w:val="heading2-e"/>
    <w:rsid w:val="00180D3E"/>
  </w:style>
  <w:style w:type="paragraph" w:customStyle="1" w:styleId="heading2x-f">
    <w:name w:val="heading2x-f"/>
    <w:basedOn w:val="heading2-f"/>
    <w:rsid w:val="00180D3E"/>
  </w:style>
  <w:style w:type="paragraph" w:customStyle="1" w:styleId="heading3x-f">
    <w:name w:val="heading3x-f"/>
    <w:basedOn w:val="heading3-f"/>
    <w:rsid w:val="00180D3E"/>
  </w:style>
  <w:style w:type="paragraph" w:customStyle="1" w:styleId="heading3x-e">
    <w:name w:val="heading3x-e"/>
    <w:basedOn w:val="heading3-e"/>
    <w:rsid w:val="00180D3E"/>
  </w:style>
  <w:style w:type="paragraph" w:customStyle="1" w:styleId="Yprocparanoindt-e">
    <w:name w:val="Yprocparanoindt-e"/>
    <w:basedOn w:val="paranoindt-e"/>
    <w:rsid w:val="00180D3E"/>
    <w:pPr>
      <w:shd w:val="clear" w:color="auto" w:fill="D9D9D9"/>
      <w:ind w:left="245"/>
    </w:pPr>
  </w:style>
  <w:style w:type="paragraph" w:customStyle="1" w:styleId="Yprocparanoindt-f">
    <w:name w:val="Yprocparanoindt-f"/>
    <w:basedOn w:val="Yprocparanoindt-e"/>
    <w:rsid w:val="00180D3E"/>
    <w:rPr>
      <w:lang w:val="fr-CA"/>
    </w:rPr>
  </w:style>
  <w:style w:type="paragraph" w:customStyle="1" w:styleId="pnoteclause-e">
    <w:name w:val="pnoteclause-e"/>
    <w:basedOn w:val="Yprocclause-e"/>
    <w:rsid w:val="00180D3E"/>
  </w:style>
  <w:style w:type="paragraph" w:customStyle="1" w:styleId="pnoteclause-f">
    <w:name w:val="pnoteclause-f"/>
    <w:basedOn w:val="Yprocclause-f"/>
    <w:rsid w:val="00180D3E"/>
  </w:style>
  <w:style w:type="paragraph" w:customStyle="1" w:styleId="Yregtitle-e">
    <w:name w:val="Yregtitle-e"/>
    <w:basedOn w:val="regtitle-e"/>
    <w:rsid w:val="00180D3E"/>
    <w:pPr>
      <w:shd w:val="clear" w:color="auto" w:fill="D9D9D9"/>
    </w:pPr>
  </w:style>
  <w:style w:type="paragraph" w:customStyle="1" w:styleId="Yregtitle-f">
    <w:name w:val="Yregtitle-f"/>
    <w:basedOn w:val="Yregtitle-e"/>
    <w:rsid w:val="00180D3E"/>
    <w:rPr>
      <w:lang w:val="fr-CA"/>
    </w:rPr>
  </w:style>
  <w:style w:type="paragraph" w:customStyle="1" w:styleId="YTOCpartLeft-e">
    <w:name w:val="YTOCpartLeft-e"/>
    <w:basedOn w:val="TOCpartLeft-e"/>
    <w:rsid w:val="00180D3E"/>
    <w:pPr>
      <w:shd w:val="clear" w:color="auto" w:fill="D9D9D9"/>
    </w:pPr>
  </w:style>
  <w:style w:type="paragraph" w:customStyle="1" w:styleId="YTOCpartLeft-f">
    <w:name w:val="YTOCpartLeft-f"/>
    <w:basedOn w:val="YTOCpartLeft-e"/>
    <w:rsid w:val="00180D3E"/>
    <w:rPr>
      <w:lang w:val="fr-CA"/>
    </w:rPr>
  </w:style>
  <w:style w:type="paragraph" w:customStyle="1" w:styleId="YTOCid-e">
    <w:name w:val="YTOCid-e"/>
    <w:basedOn w:val="TOCid-e"/>
    <w:rsid w:val="00180D3E"/>
    <w:pPr>
      <w:shd w:val="clear" w:color="auto" w:fill="D9D9D9"/>
    </w:pPr>
  </w:style>
  <w:style w:type="paragraph" w:customStyle="1" w:styleId="YTOCid-f">
    <w:name w:val="YTOCid-f"/>
    <w:basedOn w:val="YTOCid-e"/>
    <w:rsid w:val="00180D3E"/>
    <w:rPr>
      <w:lang w:val="fr-CA"/>
    </w:rPr>
  </w:style>
  <w:style w:type="paragraph" w:customStyle="1" w:styleId="YTOCSched-e">
    <w:name w:val="YTOCSched-e"/>
    <w:basedOn w:val="TOCsched-e"/>
    <w:rsid w:val="00180D3E"/>
    <w:pPr>
      <w:shd w:val="clear" w:color="auto" w:fill="D9D9D9"/>
    </w:pPr>
  </w:style>
  <w:style w:type="paragraph" w:customStyle="1" w:styleId="YTOCSched-f">
    <w:name w:val="YTOCSched-f"/>
    <w:basedOn w:val="YTOCSched-e"/>
    <w:rsid w:val="00180D3E"/>
    <w:rPr>
      <w:lang w:val="fr-CA"/>
    </w:rPr>
  </w:style>
  <w:style w:type="paragraph" w:customStyle="1" w:styleId="YTOCTable-e">
    <w:name w:val="YTOCTable-e"/>
    <w:basedOn w:val="TOCtable-e"/>
    <w:rsid w:val="00180D3E"/>
    <w:pPr>
      <w:shd w:val="clear" w:color="auto" w:fill="D9D9D9"/>
    </w:pPr>
  </w:style>
  <w:style w:type="paragraph" w:customStyle="1" w:styleId="YTOCTable-f">
    <w:name w:val="YTOCTable-f"/>
    <w:basedOn w:val="YTOCTable-e"/>
    <w:rsid w:val="00180D3E"/>
    <w:rPr>
      <w:lang w:val="fr-CA"/>
    </w:rPr>
  </w:style>
  <w:style w:type="paragraph" w:customStyle="1" w:styleId="YTOCheadLeft-e">
    <w:name w:val="YTOCheadLeft-e"/>
    <w:basedOn w:val="TOCheadLeft-e"/>
    <w:rsid w:val="00180D3E"/>
    <w:pPr>
      <w:shd w:val="clear" w:color="auto" w:fill="D9D9D9"/>
    </w:pPr>
  </w:style>
  <w:style w:type="paragraph" w:customStyle="1" w:styleId="YTOCheadLeft-f">
    <w:name w:val="YTOCheadLeft-f"/>
    <w:basedOn w:val="YTOCheadLeft-e"/>
    <w:rsid w:val="00180D3E"/>
    <w:rPr>
      <w:lang w:val="fr-CA"/>
    </w:rPr>
  </w:style>
  <w:style w:type="paragraph" w:customStyle="1" w:styleId="YTOCPartCenter-e">
    <w:name w:val="YTOCPartCenter-e"/>
    <w:basedOn w:val="TOCpartCenter-e"/>
    <w:rsid w:val="00180D3E"/>
    <w:pPr>
      <w:shd w:val="clear" w:color="auto" w:fill="D9D9D9"/>
    </w:pPr>
  </w:style>
  <w:style w:type="paragraph" w:customStyle="1" w:styleId="YTOCPartCenter-f">
    <w:name w:val="YTOCPartCenter-f"/>
    <w:basedOn w:val="YTOCPartCenter-e"/>
    <w:rsid w:val="00180D3E"/>
    <w:rPr>
      <w:lang w:val="fr-CA"/>
    </w:rPr>
  </w:style>
  <w:style w:type="paragraph" w:customStyle="1" w:styleId="YTOCHeadCenter-e">
    <w:name w:val="YTOCHeadCenter-e"/>
    <w:basedOn w:val="TOCheadCenter-e"/>
    <w:rsid w:val="00180D3E"/>
    <w:pPr>
      <w:shd w:val="clear" w:color="auto" w:fill="D9D9D9"/>
    </w:pPr>
  </w:style>
  <w:style w:type="paragraph" w:customStyle="1" w:styleId="YTOCHeadCenter-f">
    <w:name w:val="YTOCHeadCenter-f"/>
    <w:basedOn w:val="YTOCHeadCenter-e"/>
    <w:rsid w:val="00180D3E"/>
    <w:rPr>
      <w:lang w:val="fr-CA"/>
    </w:rPr>
  </w:style>
  <w:style w:type="paragraph" w:customStyle="1" w:styleId="YTOCHead-e">
    <w:name w:val="YTOCHead-e"/>
    <w:basedOn w:val="TOChead-e"/>
    <w:rsid w:val="00180D3E"/>
    <w:pPr>
      <w:shd w:val="clear" w:color="auto" w:fill="D9D9D9"/>
    </w:pPr>
  </w:style>
  <w:style w:type="paragraph" w:customStyle="1" w:styleId="YTOCHead-f">
    <w:name w:val="YTOCHead-f"/>
    <w:basedOn w:val="YTOCHead-e"/>
    <w:rsid w:val="00180D3E"/>
    <w:rPr>
      <w:lang w:val="fr-CA"/>
    </w:rPr>
  </w:style>
  <w:style w:type="paragraph" w:customStyle="1" w:styleId="TOCForm-e">
    <w:name w:val="TOCForm-e"/>
    <w:basedOn w:val="TOChead-e"/>
    <w:rsid w:val="00180D3E"/>
  </w:style>
  <w:style w:type="paragraph" w:customStyle="1" w:styleId="TOCForm-f">
    <w:name w:val="TOCForm-f"/>
    <w:basedOn w:val="TOCForm-e"/>
    <w:rsid w:val="00180D3E"/>
    <w:rPr>
      <w:lang w:val="fr-FR"/>
    </w:rPr>
  </w:style>
  <w:style w:type="paragraph" w:customStyle="1" w:styleId="YTOCForm-e">
    <w:name w:val="YTOCForm-e"/>
    <w:basedOn w:val="TOCForm-e"/>
    <w:rsid w:val="00180D3E"/>
    <w:pPr>
      <w:shd w:val="clear" w:color="auto" w:fill="D9D9D9"/>
    </w:pPr>
  </w:style>
  <w:style w:type="paragraph" w:customStyle="1" w:styleId="YTOCForm-f">
    <w:name w:val="YTOCForm-f"/>
    <w:basedOn w:val="YTOCForm-e"/>
    <w:rsid w:val="00180D3E"/>
    <w:rPr>
      <w:lang w:val="fr-CA"/>
    </w:rPr>
  </w:style>
  <w:style w:type="character" w:customStyle="1" w:styleId="English">
    <w:name w:val="English"/>
    <w:uiPriority w:val="1"/>
    <w:rsid w:val="00180D3E"/>
    <w:rPr>
      <w:lang w:val="en-CA"/>
    </w:rPr>
  </w:style>
  <w:style w:type="character" w:customStyle="1" w:styleId="French">
    <w:name w:val="French"/>
    <w:uiPriority w:val="1"/>
    <w:rsid w:val="00180D3E"/>
    <w:rPr>
      <w:lang w:val="fr-CA"/>
    </w:rPr>
  </w:style>
  <w:style w:type="character" w:styleId="Hyperlink">
    <w:name w:val="Hyperlink"/>
    <w:unhideWhenUsed/>
    <w:rsid w:val="004061F1"/>
    <w:rPr>
      <w:color w:val="auto"/>
      <w:u w:val="none"/>
    </w:rPr>
  </w:style>
  <w:style w:type="character" w:styleId="UnresolvedMention">
    <w:name w:val="Unresolved Mention"/>
    <w:uiPriority w:val="99"/>
    <w:semiHidden/>
    <w:unhideWhenUsed/>
    <w:rsid w:val="004061F1"/>
    <w:rPr>
      <w:color w:val="605E5C"/>
      <w:shd w:val="clear" w:color="auto" w:fill="E1DFDD"/>
    </w:rPr>
  </w:style>
  <w:style w:type="paragraph" w:customStyle="1" w:styleId="DraftNote">
    <w:name w:val="DraftNote"/>
    <w:basedOn w:val="note-e"/>
    <w:rsid w:val="004061F1"/>
    <w:rPr>
      <w:b/>
      <w:i/>
    </w:rPr>
  </w:style>
  <w:style w:type="paragraph" w:styleId="Header">
    <w:name w:val="header"/>
    <w:basedOn w:val="Normal"/>
    <w:link w:val="HeaderChar"/>
    <w:uiPriority w:val="99"/>
    <w:unhideWhenUsed/>
    <w:rsid w:val="004061F1"/>
    <w:pPr>
      <w:tabs>
        <w:tab w:val="center" w:pos="4680"/>
        <w:tab w:val="right" w:pos="9360"/>
      </w:tabs>
    </w:pPr>
  </w:style>
  <w:style w:type="character" w:customStyle="1" w:styleId="HeaderChar">
    <w:name w:val="Header Char"/>
    <w:basedOn w:val="DefaultParagraphFont"/>
    <w:link w:val="Header"/>
    <w:uiPriority w:val="99"/>
    <w:rsid w:val="004061F1"/>
  </w:style>
  <w:style w:type="paragraph" w:customStyle="1" w:styleId="OLCright">
    <w:name w:val="OLCright"/>
    <w:qFormat/>
    <w:rsid w:val="004061F1"/>
    <w:pPr>
      <w:jc w:val="right"/>
    </w:pPr>
    <w:rPr>
      <w:b/>
      <w:sz w:val="26"/>
      <w:lang w:val="en-GB"/>
    </w:rPr>
  </w:style>
  <w:style w:type="paragraph" w:customStyle="1" w:styleId="OLCCenter">
    <w:name w:val="OLCCenter"/>
    <w:qFormat/>
    <w:rsid w:val="004061F1"/>
    <w:pPr>
      <w:tabs>
        <w:tab w:val="right" w:pos="9360"/>
      </w:tabs>
    </w:pPr>
    <w:rPr>
      <w:b/>
      <w:sz w:val="26"/>
      <w:lang w:val="en-GB"/>
    </w:rPr>
  </w:style>
  <w:style w:type="paragraph" w:customStyle="1" w:styleId="OLCLeft">
    <w:name w:val="OLCLeft"/>
    <w:qFormat/>
    <w:rsid w:val="004061F1"/>
    <w:rPr>
      <w:sz w:val="26"/>
      <w:lang w:val="en-GB"/>
    </w:rPr>
  </w:style>
  <w:style w:type="table" w:styleId="TableGrid">
    <w:name w:val="Table Grid"/>
    <w:basedOn w:val="TableNormal"/>
    <w:rsid w:val="004061F1"/>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061F1"/>
    <w:rPr>
      <w:sz w:val="16"/>
      <w:szCs w:val="16"/>
    </w:rPr>
  </w:style>
  <w:style w:type="paragraph" w:styleId="CommentText">
    <w:name w:val="annotation text"/>
    <w:basedOn w:val="Normal"/>
    <w:link w:val="CommentTextChar"/>
    <w:uiPriority w:val="99"/>
    <w:semiHidden/>
    <w:unhideWhenUsed/>
    <w:rsid w:val="004061F1"/>
  </w:style>
  <w:style w:type="character" w:customStyle="1" w:styleId="CommentTextChar">
    <w:name w:val="Comment Text Char"/>
    <w:basedOn w:val="DefaultParagraphFont"/>
    <w:link w:val="CommentText"/>
    <w:uiPriority w:val="99"/>
    <w:semiHidden/>
    <w:rsid w:val="004061F1"/>
  </w:style>
  <w:style w:type="paragraph" w:styleId="BalloonText">
    <w:name w:val="Balloon Text"/>
    <w:basedOn w:val="Normal"/>
    <w:link w:val="BalloonTextChar"/>
    <w:uiPriority w:val="99"/>
    <w:unhideWhenUsed/>
    <w:rsid w:val="004061F1"/>
    <w:rPr>
      <w:rFonts w:ascii="Segoe UI" w:hAnsi="Segoe UI" w:cs="Segoe UI"/>
      <w:sz w:val="18"/>
      <w:szCs w:val="18"/>
    </w:rPr>
  </w:style>
  <w:style w:type="character" w:customStyle="1" w:styleId="BalloonTextChar">
    <w:name w:val="Balloon Text Char"/>
    <w:link w:val="BalloonText"/>
    <w:uiPriority w:val="99"/>
    <w:rsid w:val="004061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61F1"/>
    <w:rPr>
      <w:b/>
      <w:bCs/>
    </w:rPr>
  </w:style>
  <w:style w:type="character" w:customStyle="1" w:styleId="CommentSubjectChar">
    <w:name w:val="Comment Subject Char"/>
    <w:link w:val="CommentSubject"/>
    <w:uiPriority w:val="99"/>
    <w:semiHidden/>
    <w:rsid w:val="004061F1"/>
    <w:rPr>
      <w:b/>
      <w:bCs/>
    </w:rPr>
  </w:style>
  <w:style w:type="paragraph" w:styleId="Revision">
    <w:name w:val="Revision"/>
    <w:hidden/>
    <w:uiPriority w:val="99"/>
    <w:semiHidden/>
    <w:rsid w:val="004061F1"/>
    <w:rPr>
      <w:sz w:val="26"/>
      <w:lang w:eastAsia="en-CA"/>
    </w:rPr>
  </w:style>
  <w:style w:type="paragraph" w:styleId="ListParagraph">
    <w:name w:val="List Paragraph"/>
    <w:basedOn w:val="Normal"/>
    <w:uiPriority w:val="34"/>
    <w:qFormat/>
    <w:rsid w:val="004061F1"/>
    <w:pPr>
      <w:ind w:left="720"/>
      <w:contextualSpacing/>
    </w:pPr>
  </w:style>
  <w:style w:type="paragraph" w:customStyle="1" w:styleId="ConsolidationPeriod">
    <w:name w:val="ConsolidationPeriod"/>
    <w:rsid w:val="00581555"/>
    <w:pPr>
      <w:widowControl w:val="0"/>
      <w:spacing w:before="90" w:line="190" w:lineRule="exact"/>
    </w:pPr>
    <w:rPr>
      <w:bCs/>
      <w:color w:val="FF0000"/>
      <w:sz w:val="18"/>
    </w:rPr>
  </w:style>
  <w:style w:type="character" w:customStyle="1" w:styleId="Pnote-eChar">
    <w:name w:val="Pnote-e Char"/>
    <w:link w:val="Pnote-e"/>
    <w:rsid w:val="004D0BBB"/>
    <w:rPr>
      <w:b/>
      <w:snapToGrid w:val="0"/>
      <w:sz w:val="16"/>
      <w:shd w:val="pct15" w:color="auto" w:fill="FFFFFF"/>
      <w:lang w:val="en-GB" w:eastAsia="en-US"/>
    </w:rPr>
  </w:style>
  <w:style w:type="character" w:styleId="FollowedHyperlink">
    <w:name w:val="FollowedHyperlink"/>
    <w:semiHidden/>
    <w:unhideWhenUsed/>
    <w:rsid w:val="001B5A50"/>
    <w:rPr>
      <w:color w:val="954F72"/>
      <w:u w:val="single"/>
    </w:rPr>
  </w:style>
  <w:style w:type="paragraph" w:customStyle="1" w:styleId="Pnote">
    <w:name w:val="Pnote"/>
    <w:rsid w:val="005D59F6"/>
    <w:pPr>
      <w:shd w:val="pct15" w:color="auto" w:fill="FFFFFF"/>
      <w:tabs>
        <w:tab w:val="left" w:pos="0"/>
      </w:tabs>
      <w:spacing w:before="100" w:line="179" w:lineRule="exact"/>
      <w:jc w:val="both"/>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54095">
      <w:bodyDiv w:val="1"/>
      <w:marLeft w:val="0"/>
      <w:marRight w:val="0"/>
      <w:marTop w:val="0"/>
      <w:marBottom w:val="0"/>
      <w:divBdr>
        <w:top w:val="none" w:sz="0" w:space="0" w:color="auto"/>
        <w:left w:val="none" w:sz="0" w:space="0" w:color="auto"/>
        <w:bottom w:val="none" w:sz="0" w:space="0" w:color="auto"/>
        <w:right w:val="none" w:sz="0" w:space="0" w:color="auto"/>
      </w:divBdr>
    </w:div>
    <w:div w:id="17620274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navigation?file=currencyDates&amp;lang=en" TargetMode="External"/><Relationship Id="rId13" Type="http://schemas.openxmlformats.org/officeDocument/2006/relationships/hyperlink" Target="https://www.ontario.ca/laws/regulation/R20456" TargetMode="External"/><Relationship Id="rId18" Type="http://schemas.openxmlformats.org/officeDocument/2006/relationships/hyperlink" Target="https://www.ontario.ca/laws/regulation/R2053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ontario.ca/laws/regulation/r20364" TargetMode="External"/><Relationship Id="rId12" Type="http://schemas.openxmlformats.org/officeDocument/2006/relationships/hyperlink" Target="https://www.ontario.ca/laws/regulation/R20453" TargetMode="External"/><Relationship Id="rId17" Type="http://schemas.openxmlformats.org/officeDocument/2006/relationships/hyperlink" Target="https://www.ontario.ca/laws/regulation/R2053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ontario.ca/laws/regulation/R2052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regulation/R20428"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ntario.ca/laws/regulation/R20519" TargetMode="External"/><Relationship Id="rId23" Type="http://schemas.openxmlformats.org/officeDocument/2006/relationships/footer" Target="footer2.xml"/><Relationship Id="rId10" Type="http://schemas.openxmlformats.org/officeDocument/2006/relationships/hyperlink" Target="https://www.ontario.ca/laws/regulation/R20415" TargetMode="External"/><Relationship Id="rId19" Type="http://schemas.openxmlformats.org/officeDocument/2006/relationships/hyperlink" Target="https://www.ontario.ca/laws/regulation/R20546" TargetMode="External"/><Relationship Id="rId4" Type="http://schemas.openxmlformats.org/officeDocument/2006/relationships/webSettings" Target="webSettings.xml"/><Relationship Id="rId9" Type="http://schemas.openxmlformats.org/officeDocument/2006/relationships/hyperlink" Target="https://www.ontario.ca/laws/regulation/R20546" TargetMode="External"/><Relationship Id="rId14" Type="http://schemas.openxmlformats.org/officeDocument/2006/relationships/hyperlink" Target="https://www.ontario.ca/laws/regulation/R20501"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0pt_cata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P:\Wdocs\OLC Word Environment 2010\Catalogue\10pt_catalog.dotx</Template>
  <TotalTime>0</TotalTime>
  <Pages>14</Pages>
  <Words>7369</Words>
  <Characters>42007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Reopening Ontario (A Flexible Response to COVID-19) Act, 2020 - O. Reg. 364/20</vt:lpstr>
    </vt:vector>
  </TitlesOfParts>
  <Manager/>
  <Company/>
  <LinksUpToDate>false</LinksUpToDate>
  <CharactersWithSpaces>49278</CharactersWithSpaces>
  <SharedDoc>false</SharedDoc>
  <HLinks>
    <vt:vector size="96" baseType="variant">
      <vt:variant>
        <vt:i4>7274612</vt:i4>
      </vt:variant>
      <vt:variant>
        <vt:i4>45</vt:i4>
      </vt:variant>
      <vt:variant>
        <vt:i4>0</vt:i4>
      </vt:variant>
      <vt:variant>
        <vt:i4>5</vt:i4>
      </vt:variant>
      <vt:variant>
        <vt:lpwstr/>
      </vt:variant>
      <vt:variant>
        <vt:lpwstr>Top</vt:lpwstr>
      </vt:variant>
      <vt:variant>
        <vt:i4>2818169</vt:i4>
      </vt:variant>
      <vt:variant>
        <vt:i4>42</vt:i4>
      </vt:variant>
      <vt:variant>
        <vt:i4>0</vt:i4>
      </vt:variant>
      <vt:variant>
        <vt:i4>5</vt:i4>
      </vt:variant>
      <vt:variant>
        <vt:lpwstr>http://www.ontario.ca/fr/lois/reglement/200364</vt:lpwstr>
      </vt:variant>
      <vt:variant>
        <vt:lpwstr/>
      </vt:variant>
      <vt:variant>
        <vt:i4>5570642</vt:i4>
      </vt:variant>
      <vt:variant>
        <vt:i4>39</vt:i4>
      </vt:variant>
      <vt:variant>
        <vt:i4>0</vt:i4>
      </vt:variant>
      <vt:variant>
        <vt:i4>5</vt:i4>
      </vt:variant>
      <vt:variant>
        <vt:lpwstr>https://www.ontario.ca/laws/regulation/R20546</vt:lpwstr>
      </vt:variant>
      <vt:variant>
        <vt:lpwstr/>
      </vt:variant>
      <vt:variant>
        <vt:i4>5374034</vt:i4>
      </vt:variant>
      <vt:variant>
        <vt:i4>36</vt:i4>
      </vt:variant>
      <vt:variant>
        <vt:i4>0</vt:i4>
      </vt:variant>
      <vt:variant>
        <vt:i4>5</vt:i4>
      </vt:variant>
      <vt:variant>
        <vt:lpwstr>https://www.ontario.ca/laws/regulation/R20531</vt:lpwstr>
      </vt:variant>
      <vt:variant>
        <vt:lpwstr/>
      </vt:variant>
      <vt:variant>
        <vt:i4>5374034</vt:i4>
      </vt:variant>
      <vt:variant>
        <vt:i4>33</vt:i4>
      </vt:variant>
      <vt:variant>
        <vt:i4>0</vt:i4>
      </vt:variant>
      <vt:variant>
        <vt:i4>5</vt:i4>
      </vt:variant>
      <vt:variant>
        <vt:lpwstr>https://www.ontario.ca/laws/regulation/R20530</vt:lpwstr>
      </vt:variant>
      <vt:variant>
        <vt:lpwstr/>
      </vt:variant>
      <vt:variant>
        <vt:i4>5439570</vt:i4>
      </vt:variant>
      <vt:variant>
        <vt:i4>30</vt:i4>
      </vt:variant>
      <vt:variant>
        <vt:i4>0</vt:i4>
      </vt:variant>
      <vt:variant>
        <vt:i4>5</vt:i4>
      </vt:variant>
      <vt:variant>
        <vt:lpwstr>https://www.ontario.ca/laws/regulation/R20529</vt:lpwstr>
      </vt:variant>
      <vt:variant>
        <vt:lpwstr/>
      </vt:variant>
      <vt:variant>
        <vt:i4>5242962</vt:i4>
      </vt:variant>
      <vt:variant>
        <vt:i4>27</vt:i4>
      </vt:variant>
      <vt:variant>
        <vt:i4>0</vt:i4>
      </vt:variant>
      <vt:variant>
        <vt:i4>5</vt:i4>
      </vt:variant>
      <vt:variant>
        <vt:lpwstr>https://www.ontario.ca/laws/regulation/R20519</vt:lpwstr>
      </vt:variant>
      <vt:variant>
        <vt:lpwstr/>
      </vt:variant>
      <vt:variant>
        <vt:i4>5308498</vt:i4>
      </vt:variant>
      <vt:variant>
        <vt:i4>24</vt:i4>
      </vt:variant>
      <vt:variant>
        <vt:i4>0</vt:i4>
      </vt:variant>
      <vt:variant>
        <vt:i4>5</vt:i4>
      </vt:variant>
      <vt:variant>
        <vt:lpwstr>https://www.ontario.ca/laws/regulation/R20501</vt:lpwstr>
      </vt:variant>
      <vt:variant>
        <vt:lpwstr/>
      </vt:variant>
      <vt:variant>
        <vt:i4>5505107</vt:i4>
      </vt:variant>
      <vt:variant>
        <vt:i4>21</vt:i4>
      </vt:variant>
      <vt:variant>
        <vt:i4>0</vt:i4>
      </vt:variant>
      <vt:variant>
        <vt:i4>5</vt:i4>
      </vt:variant>
      <vt:variant>
        <vt:lpwstr>https://www.ontario.ca/laws/regulation/R20456</vt:lpwstr>
      </vt:variant>
      <vt:variant>
        <vt:lpwstr/>
      </vt:variant>
      <vt:variant>
        <vt:i4>5505107</vt:i4>
      </vt:variant>
      <vt:variant>
        <vt:i4>18</vt:i4>
      </vt:variant>
      <vt:variant>
        <vt:i4>0</vt:i4>
      </vt:variant>
      <vt:variant>
        <vt:i4>5</vt:i4>
      </vt:variant>
      <vt:variant>
        <vt:lpwstr>https://www.ontario.ca/laws/regulation/R20453</vt:lpwstr>
      </vt:variant>
      <vt:variant>
        <vt:lpwstr/>
      </vt:variant>
      <vt:variant>
        <vt:i4>5439571</vt:i4>
      </vt:variant>
      <vt:variant>
        <vt:i4>15</vt:i4>
      </vt:variant>
      <vt:variant>
        <vt:i4>0</vt:i4>
      </vt:variant>
      <vt:variant>
        <vt:i4>5</vt:i4>
      </vt:variant>
      <vt:variant>
        <vt:lpwstr>https://www.ontario.ca/laws/regulation/R20428</vt:lpwstr>
      </vt:variant>
      <vt:variant>
        <vt:lpwstr/>
      </vt:variant>
      <vt:variant>
        <vt:i4>5242963</vt:i4>
      </vt:variant>
      <vt:variant>
        <vt:i4>12</vt:i4>
      </vt:variant>
      <vt:variant>
        <vt:i4>0</vt:i4>
      </vt:variant>
      <vt:variant>
        <vt:i4>5</vt:i4>
      </vt:variant>
      <vt:variant>
        <vt:lpwstr>https://www.ontario.ca/laws/regulation/R20415</vt:lpwstr>
      </vt:variant>
      <vt:variant>
        <vt:lpwstr/>
      </vt:variant>
      <vt:variant>
        <vt:i4>5570642</vt:i4>
      </vt:variant>
      <vt:variant>
        <vt:i4>9</vt:i4>
      </vt:variant>
      <vt:variant>
        <vt:i4>0</vt:i4>
      </vt:variant>
      <vt:variant>
        <vt:i4>5</vt:i4>
      </vt:variant>
      <vt:variant>
        <vt:lpwstr>https://www.ontario.ca/laws/regulation/R20546</vt:lpwstr>
      </vt:variant>
      <vt:variant>
        <vt:lpwstr/>
      </vt:variant>
      <vt:variant>
        <vt:i4>1048642</vt:i4>
      </vt:variant>
      <vt:variant>
        <vt:i4>6</vt:i4>
      </vt:variant>
      <vt:variant>
        <vt:i4>0</vt:i4>
      </vt:variant>
      <vt:variant>
        <vt:i4>5</vt:i4>
      </vt:variant>
      <vt:variant>
        <vt:lpwstr>http://www.e-laws.gov.on.ca/navigation?file=currencyDates&amp;lang=en</vt:lpwstr>
      </vt:variant>
      <vt:variant>
        <vt:lpwstr/>
      </vt:variant>
      <vt:variant>
        <vt:i4>5701716</vt:i4>
      </vt:variant>
      <vt:variant>
        <vt:i4>3</vt:i4>
      </vt:variant>
      <vt:variant>
        <vt:i4>0</vt:i4>
      </vt:variant>
      <vt:variant>
        <vt:i4>5</vt:i4>
      </vt:variant>
      <vt:variant>
        <vt:lpwstr>https://www.ontario.ca/laws/regulation/r20364</vt:lpwstr>
      </vt:variant>
      <vt:variant>
        <vt:lpwstr/>
      </vt:variant>
      <vt:variant>
        <vt:i4>2818169</vt:i4>
      </vt:variant>
      <vt:variant>
        <vt:i4>0</vt:i4>
      </vt:variant>
      <vt:variant>
        <vt:i4>0</vt:i4>
      </vt:variant>
      <vt:variant>
        <vt:i4>5</vt:i4>
      </vt:variant>
      <vt:variant>
        <vt:lpwstr>http://www.ontario.ca/fr/lois/reglement/200364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Ontario (A Flexible Response to COVID-19) Act, 2020 - O. Reg. 364/20</dc:title>
  <dc:subject>RULES FOR AREAS IN STAGE 3</dc:subject>
  <dc:creator/>
  <cp:keywords/>
  <cp:lastModifiedBy/>
  <cp:revision>1</cp:revision>
  <dcterms:created xsi:type="dcterms:W3CDTF">2020-10-06T14:05:00Z</dcterms:created>
  <dcterms:modified xsi:type="dcterms:W3CDTF">2020-10-06T14:05:00Z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 Date">
    <vt:lpwstr>20201003</vt:lpwstr>
  </property>
  <property fmtid="{D5CDD505-2E9C-101B-9397-08002B2CF9AE}" pid="3" name="To Date">
    <vt:lpwstr>Present</vt:lpwstr>
  </property>
  <property fmtid="{D5CDD505-2E9C-101B-9397-08002B2CF9AE}" pid="4" name="Sensitivity">
    <vt:lpwstr>OPS - Unclassified Information</vt:lpwstr>
  </property>
</Properties>
</file>